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24A7B" w14:textId="77777777" w:rsidR="00B111A4" w:rsidRDefault="00B111A4" w:rsidP="00B2580E">
      <w:pPr>
        <w:pStyle w:val="documento"/>
        <w:jc w:val="center"/>
        <w:rPr>
          <w:b/>
        </w:rPr>
      </w:pPr>
    </w:p>
    <w:p w14:paraId="1FDB0C7B" w14:textId="77777777" w:rsidR="00B6781E" w:rsidRDefault="00435C83" w:rsidP="00F41403">
      <w:pPr>
        <w:pStyle w:val="documento"/>
        <w:jc w:val="center"/>
        <w:rPr>
          <w:b/>
        </w:rPr>
      </w:pPr>
      <w:r w:rsidRPr="00435C83">
        <w:rPr>
          <w:b/>
        </w:rPr>
        <w:t xml:space="preserve">ÓRGANO AUTÓNOMO: </w:t>
      </w:r>
      <w:r w:rsidR="005D29A2">
        <w:rPr>
          <w:b/>
        </w:rPr>
        <w:t xml:space="preserve">INSTITUTO DE </w:t>
      </w:r>
      <w:r w:rsidR="00C310F5">
        <w:rPr>
          <w:b/>
        </w:rPr>
        <w:t>TRANSPARENCIA, ACCESO A LA INFORMACIÓ</w:t>
      </w:r>
      <w:r w:rsidR="005D29A2">
        <w:rPr>
          <w:b/>
        </w:rPr>
        <w:t>N PÚBLICA</w:t>
      </w:r>
      <w:r w:rsidR="00C310F5">
        <w:rPr>
          <w:b/>
        </w:rPr>
        <w:t xml:space="preserve">, </w:t>
      </w:r>
      <w:r w:rsidR="005D29A2">
        <w:rPr>
          <w:b/>
        </w:rPr>
        <w:t xml:space="preserve">PROTECCIÓN DE DATOS PERSONALES </w:t>
      </w:r>
      <w:r w:rsidR="00C310F5">
        <w:rPr>
          <w:b/>
        </w:rPr>
        <w:t>Y RENDICIÓN DE CUENTA</w:t>
      </w:r>
      <w:r w:rsidR="00B6781E">
        <w:rPr>
          <w:b/>
        </w:rPr>
        <w:t>S</w:t>
      </w:r>
    </w:p>
    <w:p w14:paraId="14BCD982" w14:textId="483D4367" w:rsidR="00C310F5" w:rsidRDefault="00C310F5" w:rsidP="00F41403">
      <w:pPr>
        <w:pStyle w:val="documento"/>
        <w:jc w:val="center"/>
        <w:rPr>
          <w:b/>
        </w:rPr>
      </w:pPr>
      <w:r>
        <w:rPr>
          <w:b/>
        </w:rPr>
        <w:t>DE LA CIUDAD DE MÉXICO</w:t>
      </w:r>
    </w:p>
    <w:p w14:paraId="59FE9A02" w14:textId="7453A4F1" w:rsidR="00B2580E" w:rsidRDefault="00B2580E" w:rsidP="008F1378">
      <w:pPr>
        <w:pStyle w:val="documento"/>
        <w:jc w:val="center"/>
        <w:rPr>
          <w:b/>
        </w:rPr>
      </w:pPr>
      <w:r w:rsidRPr="0076547D">
        <w:rPr>
          <w:b/>
        </w:rPr>
        <w:t>NOTAS A LOS</w:t>
      </w:r>
      <w:r w:rsidR="00272149">
        <w:rPr>
          <w:b/>
        </w:rPr>
        <w:t xml:space="preserve"> </w:t>
      </w:r>
      <w:r w:rsidRPr="0076547D">
        <w:rPr>
          <w:b/>
        </w:rPr>
        <w:t>ESTADOS FINANCIEROS</w:t>
      </w:r>
      <w:r w:rsidR="00191ECF">
        <w:rPr>
          <w:b/>
        </w:rPr>
        <w:t xml:space="preserve"> AL </w:t>
      </w:r>
      <w:r w:rsidR="000500C8">
        <w:rPr>
          <w:b/>
        </w:rPr>
        <w:t>31</w:t>
      </w:r>
      <w:r w:rsidR="00310BAB" w:rsidRPr="0076547D">
        <w:rPr>
          <w:b/>
        </w:rPr>
        <w:t xml:space="preserve"> </w:t>
      </w:r>
      <w:r w:rsidR="00D96169" w:rsidRPr="0076547D">
        <w:rPr>
          <w:b/>
        </w:rPr>
        <w:t>DE</w:t>
      </w:r>
      <w:r w:rsidR="00374449">
        <w:rPr>
          <w:b/>
        </w:rPr>
        <w:t xml:space="preserve"> </w:t>
      </w:r>
      <w:r w:rsidR="000500C8">
        <w:rPr>
          <w:b/>
        </w:rPr>
        <w:t xml:space="preserve">MARZO </w:t>
      </w:r>
      <w:r w:rsidR="00233DB2">
        <w:rPr>
          <w:b/>
        </w:rPr>
        <w:t>D</w:t>
      </w:r>
      <w:r w:rsidR="00D96169" w:rsidRPr="0076547D">
        <w:rPr>
          <w:b/>
        </w:rPr>
        <w:t>E 20</w:t>
      </w:r>
      <w:r w:rsidR="006E027D">
        <w:rPr>
          <w:b/>
        </w:rPr>
        <w:t>2</w:t>
      </w:r>
      <w:r w:rsidR="00374449">
        <w:rPr>
          <w:b/>
        </w:rPr>
        <w:t>2</w:t>
      </w:r>
    </w:p>
    <w:p w14:paraId="176720BC" w14:textId="77777777" w:rsidR="00B2580E" w:rsidRPr="003B2B12" w:rsidRDefault="00B2580E" w:rsidP="00B2580E">
      <w:pPr>
        <w:pStyle w:val="documento"/>
        <w:jc w:val="center"/>
        <w:rPr>
          <w:b/>
        </w:rPr>
      </w:pPr>
    </w:p>
    <w:p w14:paraId="6A5F9640" w14:textId="77777777" w:rsidR="00B2580E" w:rsidRPr="003B2B12" w:rsidRDefault="00B2580E" w:rsidP="000048B7">
      <w:pPr>
        <w:pStyle w:val="documento"/>
        <w:jc w:val="center"/>
        <w:rPr>
          <w:rStyle w:val="documentoCar"/>
          <w:b/>
        </w:rPr>
      </w:pPr>
      <w:r w:rsidRPr="003B2B12">
        <w:rPr>
          <w:b/>
          <w:smallCaps/>
        </w:rPr>
        <w:t xml:space="preserve">a) </w:t>
      </w:r>
      <w:r w:rsidRPr="003B2B12">
        <w:rPr>
          <w:rStyle w:val="documentoCar"/>
          <w:b/>
        </w:rPr>
        <w:t>NOTAS DE DESGLOSE</w:t>
      </w:r>
    </w:p>
    <w:p w14:paraId="7013F9CD" w14:textId="77777777" w:rsidR="00B2580E" w:rsidRPr="00196151" w:rsidRDefault="00B2580E" w:rsidP="00B2580E">
      <w:pPr>
        <w:pStyle w:val="INCISO"/>
        <w:spacing w:after="0" w:line="240" w:lineRule="exact"/>
        <w:ind w:left="648"/>
        <w:rPr>
          <w:rFonts w:ascii="Gotham Rounded Book" w:hAnsi="Gotham Rounded Book"/>
          <w:b/>
          <w:smallCaps/>
          <w:sz w:val="22"/>
          <w:szCs w:val="22"/>
        </w:rPr>
      </w:pPr>
    </w:p>
    <w:p w14:paraId="49632489" w14:textId="77777777" w:rsidR="00B2580E" w:rsidRPr="003B2B12" w:rsidRDefault="00B2580E" w:rsidP="00254975">
      <w:pPr>
        <w:pStyle w:val="documento"/>
        <w:ind w:left="567" w:hanging="567"/>
        <w:rPr>
          <w:b/>
        </w:rPr>
      </w:pPr>
      <w:r w:rsidRPr="003B2B12">
        <w:rPr>
          <w:b/>
        </w:rPr>
        <w:t>I)</w:t>
      </w:r>
      <w:r w:rsidRPr="003B2B12">
        <w:rPr>
          <w:b/>
        </w:rPr>
        <w:tab/>
        <w:t>Notas al Estado de Situación Financiera</w:t>
      </w:r>
    </w:p>
    <w:p w14:paraId="7B7D675E" w14:textId="77777777" w:rsidR="00B2580E" w:rsidRPr="003B2B12" w:rsidRDefault="00B2580E" w:rsidP="00B2580E">
      <w:pPr>
        <w:pStyle w:val="documento"/>
        <w:rPr>
          <w:b/>
        </w:rPr>
      </w:pPr>
    </w:p>
    <w:p w14:paraId="14F38BEB" w14:textId="77777777" w:rsidR="00B2580E" w:rsidRPr="003B2B12" w:rsidRDefault="00B2580E" w:rsidP="00B2580E">
      <w:pPr>
        <w:pStyle w:val="documento"/>
        <w:rPr>
          <w:b/>
        </w:rPr>
      </w:pPr>
      <w:r w:rsidRPr="003B2B12">
        <w:rPr>
          <w:b/>
        </w:rPr>
        <w:t>Activo</w:t>
      </w:r>
    </w:p>
    <w:p w14:paraId="1072E120" w14:textId="77777777" w:rsidR="00B2580E" w:rsidRPr="003B2B12" w:rsidRDefault="00B2580E" w:rsidP="00B2580E">
      <w:pPr>
        <w:pStyle w:val="documento"/>
        <w:rPr>
          <w:b/>
        </w:rPr>
      </w:pPr>
      <w:r w:rsidRPr="003B2B12">
        <w:rPr>
          <w:b/>
        </w:rPr>
        <w:t>Efectivo y Equivalentes</w:t>
      </w:r>
    </w:p>
    <w:p w14:paraId="3EA0C0A5" w14:textId="77777777" w:rsidR="00B429FE" w:rsidRDefault="00B429FE" w:rsidP="00B2580E">
      <w:pPr>
        <w:pStyle w:val="documento"/>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2576CDF3" w14:textId="77777777" w:rsidTr="00006836">
        <w:trPr>
          <w:trHeight w:val="280"/>
          <w:jc w:val="center"/>
        </w:trPr>
        <w:tc>
          <w:tcPr>
            <w:tcW w:w="8508" w:type="dxa"/>
            <w:shd w:val="clear" w:color="auto" w:fill="A9ABAE"/>
            <w:vAlign w:val="center"/>
          </w:tcPr>
          <w:p w14:paraId="3B47A722" w14:textId="77777777" w:rsidR="00B2580E" w:rsidRPr="00272BD4" w:rsidRDefault="00B2580E" w:rsidP="00006836">
            <w:pPr>
              <w:pStyle w:val="ENCTAB"/>
              <w:spacing w:after="0"/>
              <w:rPr>
                <w:sz w:val="14"/>
                <w:szCs w:val="14"/>
              </w:rPr>
            </w:pPr>
            <w:r>
              <w:rPr>
                <w:sz w:val="14"/>
                <w:szCs w:val="14"/>
              </w:rPr>
              <w:t>EFECTIVO Y EQUIVALENTES</w:t>
            </w:r>
          </w:p>
          <w:p w14:paraId="46E39FD0" w14:textId="7B1B7FB7"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59C79F85"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12107771" w14:textId="77777777" w:rsidTr="00006836">
        <w:trPr>
          <w:trHeight w:val="280"/>
          <w:jc w:val="center"/>
        </w:trPr>
        <w:tc>
          <w:tcPr>
            <w:tcW w:w="5672" w:type="dxa"/>
            <w:shd w:val="clear" w:color="auto" w:fill="D2D3D5"/>
            <w:vAlign w:val="center"/>
          </w:tcPr>
          <w:p w14:paraId="5A3F8CA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303CC9E" w14:textId="3801627A" w:rsidR="00B2580E" w:rsidRPr="00272BD4" w:rsidRDefault="00374449" w:rsidP="006E027D">
            <w:pPr>
              <w:pStyle w:val="ENCTAB"/>
              <w:spacing w:after="0"/>
              <w:rPr>
                <w:sz w:val="14"/>
                <w:szCs w:val="14"/>
              </w:rPr>
            </w:pPr>
            <w:r>
              <w:rPr>
                <w:sz w:val="14"/>
                <w:szCs w:val="14"/>
              </w:rPr>
              <w:t>2022</w:t>
            </w:r>
          </w:p>
        </w:tc>
        <w:tc>
          <w:tcPr>
            <w:tcW w:w="1418" w:type="dxa"/>
            <w:shd w:val="clear" w:color="auto" w:fill="D2D3D5"/>
            <w:vAlign w:val="center"/>
          </w:tcPr>
          <w:p w14:paraId="53CD9D18" w14:textId="30E9C20D" w:rsidR="00B2580E" w:rsidRPr="00272BD4" w:rsidRDefault="00374449" w:rsidP="006E027D">
            <w:pPr>
              <w:pStyle w:val="ENCTAB"/>
              <w:spacing w:after="0"/>
              <w:rPr>
                <w:sz w:val="14"/>
                <w:szCs w:val="14"/>
              </w:rPr>
            </w:pPr>
            <w:r>
              <w:rPr>
                <w:sz w:val="14"/>
                <w:szCs w:val="14"/>
              </w:rPr>
              <w:t>2021</w:t>
            </w:r>
          </w:p>
        </w:tc>
      </w:tr>
    </w:tbl>
    <w:p w14:paraId="1CC2D5BD"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6D97DC68" w14:textId="77777777" w:rsidTr="00006836">
        <w:trPr>
          <w:trHeight w:val="280"/>
          <w:jc w:val="center"/>
        </w:trPr>
        <w:tc>
          <w:tcPr>
            <w:tcW w:w="5672" w:type="dxa"/>
            <w:vAlign w:val="center"/>
          </w:tcPr>
          <w:p w14:paraId="798E6329" w14:textId="4D69EB16" w:rsidR="00B2580E" w:rsidRPr="0063233F" w:rsidRDefault="009F0EFD" w:rsidP="00AA0FFE">
            <w:pPr>
              <w:pStyle w:val="TEXTAB"/>
              <w:spacing w:after="0"/>
              <w:ind w:left="0" w:right="237" w:firstLine="0"/>
              <w:jc w:val="left"/>
              <w:rPr>
                <w:sz w:val="12"/>
                <w:szCs w:val="12"/>
                <w:lang w:val="es-ES_tradnl"/>
              </w:rPr>
            </w:pPr>
            <w:r>
              <w:rPr>
                <w:sz w:val="12"/>
                <w:szCs w:val="12"/>
                <w:lang w:val="es-ES_tradnl"/>
              </w:rPr>
              <w:t>EFECTIVO</w:t>
            </w:r>
            <w:r w:rsidR="008E0C7C">
              <w:rPr>
                <w:sz w:val="12"/>
                <w:szCs w:val="12"/>
                <w:lang w:val="es-ES_tradnl"/>
              </w:rPr>
              <w:t>.</w:t>
            </w:r>
          </w:p>
        </w:tc>
        <w:tc>
          <w:tcPr>
            <w:tcW w:w="1418" w:type="dxa"/>
            <w:vAlign w:val="center"/>
          </w:tcPr>
          <w:p w14:paraId="667F223D" w14:textId="725BD4C8" w:rsidR="00B2580E" w:rsidRPr="0063233F" w:rsidRDefault="009C6178" w:rsidP="00006836">
            <w:pPr>
              <w:pStyle w:val="TEXTAB"/>
              <w:spacing w:after="0"/>
              <w:ind w:right="237"/>
              <w:jc w:val="right"/>
              <w:rPr>
                <w:sz w:val="12"/>
                <w:szCs w:val="12"/>
                <w:lang w:val="es-ES_tradnl"/>
              </w:rPr>
            </w:pPr>
            <w:r>
              <w:rPr>
                <w:sz w:val="12"/>
                <w:szCs w:val="12"/>
                <w:lang w:val="es-ES_tradnl"/>
              </w:rPr>
              <w:t>5,000</w:t>
            </w:r>
          </w:p>
        </w:tc>
        <w:tc>
          <w:tcPr>
            <w:tcW w:w="1418" w:type="dxa"/>
            <w:vAlign w:val="center"/>
          </w:tcPr>
          <w:p w14:paraId="3651723A" w14:textId="35107A65" w:rsidR="00B2580E" w:rsidRPr="00AF71CB" w:rsidRDefault="00280D00" w:rsidP="00006836">
            <w:pPr>
              <w:pStyle w:val="TEXTAB"/>
              <w:spacing w:after="0"/>
              <w:ind w:right="237"/>
              <w:jc w:val="right"/>
              <w:rPr>
                <w:sz w:val="12"/>
                <w:szCs w:val="12"/>
                <w:lang w:val="es-ES_tradnl"/>
              </w:rPr>
            </w:pPr>
            <w:r>
              <w:rPr>
                <w:sz w:val="12"/>
                <w:szCs w:val="12"/>
                <w:lang w:val="es-ES_tradnl"/>
              </w:rPr>
              <w:t>5,000</w:t>
            </w:r>
          </w:p>
        </w:tc>
      </w:tr>
      <w:tr w:rsidR="00B2580E" w:rsidRPr="0063233F" w14:paraId="1D633019" w14:textId="77777777" w:rsidTr="00006836">
        <w:trPr>
          <w:trHeight w:val="280"/>
          <w:jc w:val="center"/>
        </w:trPr>
        <w:tc>
          <w:tcPr>
            <w:tcW w:w="5672" w:type="dxa"/>
            <w:vAlign w:val="center"/>
          </w:tcPr>
          <w:p w14:paraId="75EF6A9A" w14:textId="24227D36" w:rsidR="00B2580E" w:rsidRPr="0063233F" w:rsidRDefault="00AA0FFE" w:rsidP="00031E5B">
            <w:pPr>
              <w:pStyle w:val="TEXTAB"/>
              <w:spacing w:after="0"/>
              <w:ind w:left="0" w:right="237" w:firstLine="0"/>
              <w:rPr>
                <w:sz w:val="12"/>
                <w:szCs w:val="12"/>
                <w:lang w:val="es-ES_tradnl"/>
              </w:rPr>
            </w:pPr>
            <w:r>
              <w:rPr>
                <w:sz w:val="12"/>
                <w:szCs w:val="12"/>
                <w:lang w:val="es-ES_tradnl"/>
              </w:rPr>
              <w:t>BANCOS, DEPENDENCIAS Y OTROS</w:t>
            </w:r>
          </w:p>
        </w:tc>
        <w:tc>
          <w:tcPr>
            <w:tcW w:w="1418" w:type="dxa"/>
            <w:vAlign w:val="center"/>
          </w:tcPr>
          <w:p w14:paraId="7CD99AA4" w14:textId="456B42F4" w:rsidR="00B2580E" w:rsidRPr="0063233F" w:rsidRDefault="00364550" w:rsidP="00006836">
            <w:pPr>
              <w:pStyle w:val="TEXTAB"/>
              <w:spacing w:after="0"/>
              <w:ind w:right="237"/>
              <w:jc w:val="right"/>
              <w:rPr>
                <w:sz w:val="12"/>
                <w:szCs w:val="12"/>
                <w:lang w:val="es-ES_tradnl"/>
              </w:rPr>
            </w:pPr>
            <w:r w:rsidRPr="00364550">
              <w:rPr>
                <w:sz w:val="12"/>
                <w:szCs w:val="12"/>
                <w:lang w:val="es-ES_tradnl"/>
              </w:rPr>
              <w:t>12,074,852</w:t>
            </w:r>
          </w:p>
        </w:tc>
        <w:tc>
          <w:tcPr>
            <w:tcW w:w="1418" w:type="dxa"/>
            <w:vAlign w:val="center"/>
          </w:tcPr>
          <w:p w14:paraId="430E79CB" w14:textId="39624963" w:rsidR="00B2580E" w:rsidRPr="00AF71CB" w:rsidRDefault="000500C8" w:rsidP="00EF1D02">
            <w:pPr>
              <w:pStyle w:val="TEXTAB"/>
              <w:spacing w:after="0"/>
              <w:ind w:right="237"/>
              <w:jc w:val="right"/>
              <w:rPr>
                <w:sz w:val="12"/>
                <w:szCs w:val="12"/>
                <w:lang w:val="es-ES_tradnl"/>
              </w:rPr>
            </w:pPr>
            <w:r>
              <w:rPr>
                <w:sz w:val="12"/>
                <w:szCs w:val="12"/>
                <w:lang w:val="es-ES_tradnl"/>
              </w:rPr>
              <w:t>14,717,066</w:t>
            </w:r>
          </w:p>
        </w:tc>
      </w:tr>
      <w:tr w:rsidR="00B2580E" w:rsidRPr="0063233F" w14:paraId="638FE38F" w14:textId="77777777" w:rsidTr="00AA0FFE">
        <w:trPr>
          <w:trHeight w:val="280"/>
          <w:jc w:val="center"/>
        </w:trPr>
        <w:tc>
          <w:tcPr>
            <w:tcW w:w="5672" w:type="dxa"/>
            <w:vAlign w:val="center"/>
          </w:tcPr>
          <w:p w14:paraId="26BB48CC" w14:textId="46934F1B" w:rsidR="00B2580E" w:rsidRPr="0063233F" w:rsidRDefault="00AA0FFE" w:rsidP="00006836">
            <w:pPr>
              <w:pStyle w:val="TEXTAB"/>
              <w:spacing w:after="0"/>
              <w:ind w:right="237"/>
              <w:rPr>
                <w:sz w:val="12"/>
                <w:szCs w:val="12"/>
                <w:lang w:val="es-ES_tradnl"/>
              </w:rPr>
            </w:pPr>
            <w:r>
              <w:rPr>
                <w:sz w:val="12"/>
                <w:szCs w:val="12"/>
                <w:lang w:val="es-ES_tradnl"/>
              </w:rPr>
              <w:t>DEPÓSITOS DE FONDOS DE TERCEROS EN GARANTIA</w:t>
            </w:r>
          </w:p>
        </w:tc>
        <w:tc>
          <w:tcPr>
            <w:tcW w:w="1418" w:type="dxa"/>
            <w:vAlign w:val="center"/>
          </w:tcPr>
          <w:p w14:paraId="79E47CB8" w14:textId="279F637B" w:rsidR="00B2580E" w:rsidRPr="0063233F" w:rsidRDefault="00863CD4" w:rsidP="00006836">
            <w:pPr>
              <w:pStyle w:val="TEXTAB"/>
              <w:spacing w:after="0"/>
              <w:ind w:right="237"/>
              <w:jc w:val="right"/>
              <w:rPr>
                <w:sz w:val="12"/>
                <w:szCs w:val="12"/>
                <w:lang w:val="es-ES_tradnl"/>
              </w:rPr>
            </w:pPr>
            <w:r>
              <w:rPr>
                <w:sz w:val="12"/>
                <w:szCs w:val="12"/>
                <w:lang w:val="es-ES_tradnl"/>
              </w:rPr>
              <w:t>0</w:t>
            </w:r>
          </w:p>
        </w:tc>
        <w:tc>
          <w:tcPr>
            <w:tcW w:w="1418" w:type="dxa"/>
            <w:vAlign w:val="center"/>
          </w:tcPr>
          <w:p w14:paraId="4D918B0A" w14:textId="39368F08" w:rsidR="00B2580E" w:rsidRPr="00AF71CB" w:rsidRDefault="00863CD4" w:rsidP="003359D1">
            <w:pPr>
              <w:pStyle w:val="TEXTAB"/>
              <w:spacing w:after="0"/>
              <w:ind w:right="237"/>
              <w:jc w:val="right"/>
              <w:rPr>
                <w:sz w:val="12"/>
                <w:szCs w:val="12"/>
                <w:lang w:val="es-ES_tradnl"/>
              </w:rPr>
            </w:pPr>
            <w:r>
              <w:rPr>
                <w:sz w:val="12"/>
                <w:szCs w:val="12"/>
                <w:lang w:val="es-ES_tradnl"/>
              </w:rPr>
              <w:t>0</w:t>
            </w:r>
          </w:p>
        </w:tc>
      </w:tr>
      <w:tr w:rsidR="00AA0FFE" w:rsidRPr="0063233F" w14:paraId="72ED1D30" w14:textId="77777777" w:rsidTr="00006836">
        <w:trPr>
          <w:trHeight w:val="280"/>
          <w:jc w:val="center"/>
        </w:trPr>
        <w:tc>
          <w:tcPr>
            <w:tcW w:w="5672" w:type="dxa"/>
            <w:tcBorders>
              <w:bottom w:val="double" w:sz="4" w:space="0" w:color="auto"/>
            </w:tcBorders>
            <w:vAlign w:val="center"/>
          </w:tcPr>
          <w:p w14:paraId="44FB5C85" w14:textId="0D85BC5E" w:rsidR="00AA0FFE" w:rsidRDefault="00AA0FFE" w:rsidP="00006836">
            <w:pPr>
              <w:pStyle w:val="TEXTAB"/>
              <w:spacing w:after="0"/>
              <w:ind w:right="237"/>
              <w:rPr>
                <w:sz w:val="12"/>
                <w:szCs w:val="12"/>
                <w:lang w:val="es-ES_tradnl"/>
              </w:rPr>
            </w:pPr>
            <w:r>
              <w:rPr>
                <w:sz w:val="12"/>
                <w:szCs w:val="12"/>
                <w:lang w:val="es-ES_tradnl"/>
              </w:rPr>
              <w:t>DEUDORES DIVERSOS POR COBRAR A CORTO PLAZO</w:t>
            </w:r>
          </w:p>
        </w:tc>
        <w:tc>
          <w:tcPr>
            <w:tcW w:w="1418" w:type="dxa"/>
            <w:tcBorders>
              <w:bottom w:val="double" w:sz="4" w:space="0" w:color="auto"/>
            </w:tcBorders>
            <w:vAlign w:val="center"/>
          </w:tcPr>
          <w:p w14:paraId="7A193E7E" w14:textId="4F2FCAF5" w:rsidR="00AA0FFE" w:rsidRDefault="00364550" w:rsidP="00500541">
            <w:pPr>
              <w:pStyle w:val="TEXTAB"/>
              <w:spacing w:after="0"/>
              <w:ind w:right="237"/>
              <w:jc w:val="right"/>
              <w:rPr>
                <w:sz w:val="12"/>
                <w:szCs w:val="12"/>
                <w:lang w:val="es-ES_tradnl"/>
              </w:rPr>
            </w:pPr>
            <w:r w:rsidRPr="00364550">
              <w:rPr>
                <w:sz w:val="12"/>
                <w:szCs w:val="12"/>
                <w:lang w:val="es-ES_tradnl"/>
              </w:rPr>
              <w:t>81,692</w:t>
            </w:r>
          </w:p>
        </w:tc>
        <w:tc>
          <w:tcPr>
            <w:tcW w:w="1418" w:type="dxa"/>
            <w:tcBorders>
              <w:bottom w:val="double" w:sz="4" w:space="0" w:color="auto"/>
            </w:tcBorders>
            <w:vAlign w:val="center"/>
          </w:tcPr>
          <w:p w14:paraId="357F625B" w14:textId="24C8FA12" w:rsidR="00AA0FFE" w:rsidRPr="00AF71CB" w:rsidRDefault="000500C8" w:rsidP="00827488">
            <w:pPr>
              <w:pStyle w:val="TEXTAB"/>
              <w:spacing w:after="0"/>
              <w:ind w:right="237"/>
              <w:jc w:val="right"/>
              <w:rPr>
                <w:sz w:val="12"/>
                <w:szCs w:val="12"/>
                <w:lang w:val="es-ES_tradnl"/>
              </w:rPr>
            </w:pPr>
            <w:r>
              <w:rPr>
                <w:sz w:val="12"/>
                <w:szCs w:val="12"/>
                <w:lang w:val="es-ES_tradnl"/>
              </w:rPr>
              <w:t>18,674</w:t>
            </w:r>
          </w:p>
        </w:tc>
      </w:tr>
    </w:tbl>
    <w:p w14:paraId="2219D87E"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814"/>
        <w:gridCol w:w="1276"/>
        <w:gridCol w:w="1418"/>
      </w:tblGrid>
      <w:tr w:rsidR="00B2580E" w:rsidRPr="0063233F" w14:paraId="62DCE72D" w14:textId="77777777" w:rsidTr="00FA52EA">
        <w:trPr>
          <w:trHeight w:val="280"/>
          <w:jc w:val="center"/>
        </w:trPr>
        <w:tc>
          <w:tcPr>
            <w:tcW w:w="5814" w:type="dxa"/>
            <w:shd w:val="clear" w:color="auto" w:fill="D2D3D5"/>
            <w:vAlign w:val="center"/>
          </w:tcPr>
          <w:p w14:paraId="549310B2" w14:textId="77777777" w:rsidR="00B2580E" w:rsidRPr="000E6A30" w:rsidRDefault="00B2580E" w:rsidP="00006836">
            <w:pPr>
              <w:pStyle w:val="TEXTAB"/>
              <w:spacing w:after="0"/>
              <w:ind w:right="237"/>
              <w:jc w:val="center"/>
              <w:rPr>
                <w:b/>
                <w:sz w:val="12"/>
                <w:szCs w:val="12"/>
                <w:lang w:val="es-ES_tradnl"/>
              </w:rPr>
            </w:pPr>
            <w:r w:rsidRPr="000E6A30">
              <w:rPr>
                <w:b/>
                <w:sz w:val="12"/>
                <w:szCs w:val="12"/>
              </w:rPr>
              <w:t>TOTAL</w:t>
            </w:r>
          </w:p>
        </w:tc>
        <w:tc>
          <w:tcPr>
            <w:tcW w:w="1276" w:type="dxa"/>
            <w:shd w:val="clear" w:color="auto" w:fill="D2D3D5"/>
            <w:vAlign w:val="center"/>
          </w:tcPr>
          <w:p w14:paraId="28F45BF9" w14:textId="65984B26" w:rsidR="00B2580E" w:rsidRPr="0063233F" w:rsidRDefault="00364550" w:rsidP="0090589C">
            <w:pPr>
              <w:pStyle w:val="TEXTAB"/>
              <w:spacing w:after="0"/>
              <w:ind w:right="237"/>
              <w:jc w:val="right"/>
              <w:rPr>
                <w:sz w:val="12"/>
                <w:szCs w:val="12"/>
                <w:lang w:val="es-ES_tradnl"/>
              </w:rPr>
            </w:pPr>
            <w:r w:rsidRPr="00364550">
              <w:rPr>
                <w:sz w:val="12"/>
                <w:szCs w:val="12"/>
                <w:lang w:val="es-ES_tradnl"/>
              </w:rPr>
              <w:t>12,161,544</w:t>
            </w:r>
          </w:p>
        </w:tc>
        <w:tc>
          <w:tcPr>
            <w:tcW w:w="1418" w:type="dxa"/>
            <w:shd w:val="clear" w:color="auto" w:fill="D2D3D5"/>
            <w:vAlign w:val="center"/>
          </w:tcPr>
          <w:p w14:paraId="41793B18" w14:textId="04A5BAE9" w:rsidR="00B2580E" w:rsidRPr="0063233F" w:rsidRDefault="000500C8" w:rsidP="00006836">
            <w:pPr>
              <w:pStyle w:val="TEXTAB"/>
              <w:spacing w:after="0"/>
              <w:ind w:right="237"/>
              <w:jc w:val="right"/>
              <w:rPr>
                <w:sz w:val="12"/>
                <w:szCs w:val="12"/>
                <w:lang w:val="es-ES_tradnl"/>
              </w:rPr>
            </w:pPr>
            <w:r>
              <w:rPr>
                <w:sz w:val="12"/>
                <w:szCs w:val="12"/>
                <w:lang w:val="es-ES_tradnl"/>
              </w:rPr>
              <w:t>14,740,740</w:t>
            </w:r>
          </w:p>
        </w:tc>
      </w:tr>
    </w:tbl>
    <w:p w14:paraId="4F9D92EC" w14:textId="77777777" w:rsidR="00B2580E" w:rsidRPr="00B96967" w:rsidRDefault="00B2580E" w:rsidP="00B2580E">
      <w:pPr>
        <w:pStyle w:val="ROMANOS"/>
        <w:spacing w:after="0" w:line="240" w:lineRule="exact"/>
        <w:rPr>
          <w:rFonts w:ascii="Gotham Rounded Book" w:hAnsi="Gotham Rounded Book"/>
        </w:rPr>
      </w:pPr>
    </w:p>
    <w:p w14:paraId="7F475472" w14:textId="77777777" w:rsidR="00B2580E" w:rsidRPr="00272BD4" w:rsidRDefault="00B2580E" w:rsidP="00B2580E">
      <w:pPr>
        <w:jc w:val="center"/>
        <w:rPr>
          <w:rFonts w:ascii="Gotham Rounded Book" w:hAnsi="Gotham Rounded Book"/>
          <w:sz w:val="6"/>
          <w:szCs w:val="6"/>
        </w:rPr>
      </w:pPr>
    </w:p>
    <w:p w14:paraId="6B2F1AC3" w14:textId="176D0844" w:rsidR="00B2580E" w:rsidRPr="00163D6C" w:rsidRDefault="00B2580E" w:rsidP="00E1508F">
      <w:pPr>
        <w:pStyle w:val="ROMANOS"/>
        <w:spacing w:after="0" w:line="240" w:lineRule="exact"/>
        <w:ind w:left="0" w:firstLine="0"/>
      </w:pPr>
    </w:p>
    <w:p w14:paraId="5C1BF384" w14:textId="273BAD1F" w:rsidR="00B2580E" w:rsidRPr="003B2B12" w:rsidRDefault="00B2580E" w:rsidP="008809E3">
      <w:pPr>
        <w:pStyle w:val="documento"/>
        <w:rPr>
          <w:b/>
        </w:rPr>
      </w:pPr>
      <w:r w:rsidRPr="003B2B12">
        <w:rPr>
          <w:b/>
        </w:rPr>
        <w:t>Bienes Muebles, Inmuebles e Intangibles</w:t>
      </w:r>
    </w:p>
    <w:p w14:paraId="375A0052" w14:textId="77777777" w:rsidR="00B2580E" w:rsidRPr="00196151" w:rsidRDefault="00B2580E" w:rsidP="00B2580E">
      <w:pPr>
        <w:pStyle w:val="documento"/>
      </w:pPr>
    </w:p>
    <w:p w14:paraId="2B60397D" w14:textId="25A59D65" w:rsidR="005D230D" w:rsidRDefault="005D230D" w:rsidP="008C5AB9">
      <w:pPr>
        <w:pStyle w:val="documento"/>
        <w:tabs>
          <w:tab w:val="left" w:pos="567"/>
        </w:tabs>
      </w:pPr>
      <w:r>
        <w:t>El método de depreciación utilizado es en línea recta, las tasas anuales de depreciación y amortización de los bienes muebles e intangibles, son de conformidad con lo siguiente:</w:t>
      </w:r>
    </w:p>
    <w:p w14:paraId="258A4D2C" w14:textId="77777777" w:rsidR="005D230D" w:rsidRDefault="005D230D" w:rsidP="005D230D">
      <w:pPr>
        <w:pStyle w:val="documento"/>
      </w:pPr>
    </w:p>
    <w:p w14:paraId="45BF65E1" w14:textId="6847ADC7" w:rsidR="005D230D" w:rsidRPr="00C00D2A" w:rsidRDefault="0094651C" w:rsidP="005D230D">
      <w:pPr>
        <w:pStyle w:val="documento"/>
        <w:rPr>
          <w:b/>
        </w:rPr>
      </w:pPr>
      <w:r w:rsidRPr="00C00D2A">
        <w:rPr>
          <w:b/>
        </w:rPr>
        <w:t>Mobiliario y E</w:t>
      </w:r>
      <w:r w:rsidR="005D230D" w:rsidRPr="00C00D2A">
        <w:rPr>
          <w:b/>
        </w:rPr>
        <w:t xml:space="preserve">quipo de </w:t>
      </w:r>
      <w:r w:rsidRPr="00C00D2A">
        <w:rPr>
          <w:b/>
        </w:rPr>
        <w:t>A</w:t>
      </w:r>
      <w:r w:rsidR="005D230D" w:rsidRPr="00C00D2A">
        <w:rPr>
          <w:b/>
        </w:rPr>
        <w:t>dministración:</w:t>
      </w:r>
    </w:p>
    <w:p w14:paraId="5AB43ADC" w14:textId="3F4808B0" w:rsidR="005D230D" w:rsidRDefault="005D230D" w:rsidP="005D230D">
      <w:pPr>
        <w:pStyle w:val="documento"/>
        <w:tabs>
          <w:tab w:val="left" w:pos="3402"/>
        </w:tabs>
      </w:pPr>
      <w:r>
        <w:t>M</w:t>
      </w:r>
      <w:r w:rsidR="00473A23">
        <w:t>uebles de oficina y estanterí</w:t>
      </w:r>
      <w:r w:rsidR="0094651C">
        <w:t>a</w:t>
      </w:r>
      <w:r>
        <w:t xml:space="preserve"> </w:t>
      </w:r>
      <w:r>
        <w:tab/>
        <w:t>10 %</w:t>
      </w:r>
    </w:p>
    <w:p w14:paraId="201A269E" w14:textId="30478269" w:rsidR="0094651C" w:rsidRDefault="00473A23" w:rsidP="005D230D">
      <w:pPr>
        <w:pStyle w:val="documento"/>
        <w:tabs>
          <w:tab w:val="left" w:pos="3402"/>
        </w:tabs>
      </w:pPr>
      <w:r>
        <w:t xml:space="preserve">Muebles, excepto de oficina y estantería </w:t>
      </w:r>
      <w:r w:rsidR="00A21A1E">
        <w:t>1</w:t>
      </w:r>
      <w:r>
        <w:t>0%</w:t>
      </w:r>
    </w:p>
    <w:p w14:paraId="4F42E6C2" w14:textId="6CFB034A" w:rsidR="005D230D" w:rsidRDefault="005D230D" w:rsidP="005D230D">
      <w:pPr>
        <w:pStyle w:val="documento"/>
        <w:tabs>
          <w:tab w:val="left" w:pos="3402"/>
        </w:tabs>
      </w:pPr>
      <w:r>
        <w:t>Equipo</w:t>
      </w:r>
      <w:r w:rsidR="00473A23">
        <w:t xml:space="preserve"> de Cómputo y de Tecnologías de la Información </w:t>
      </w:r>
      <w:r w:rsidR="00473A23">
        <w:tab/>
      </w:r>
      <w:r>
        <w:t>30</w:t>
      </w:r>
      <w:r w:rsidR="00473A23">
        <w:t>%</w:t>
      </w:r>
      <w:r>
        <w:t xml:space="preserve"> </w:t>
      </w:r>
      <w:r w:rsidR="00B81D13">
        <w:t xml:space="preserve">y 33.3 </w:t>
      </w:r>
      <w:r>
        <w:t>%</w:t>
      </w:r>
    </w:p>
    <w:p w14:paraId="549B7C56" w14:textId="77777777" w:rsidR="005D230D" w:rsidRDefault="005D230D" w:rsidP="005D230D">
      <w:pPr>
        <w:pStyle w:val="documento"/>
      </w:pPr>
    </w:p>
    <w:p w14:paraId="6BFDE39A" w14:textId="77777777" w:rsidR="005D230D" w:rsidRPr="00C00D2A" w:rsidRDefault="005D230D" w:rsidP="005D230D">
      <w:pPr>
        <w:pStyle w:val="documento"/>
        <w:rPr>
          <w:b/>
        </w:rPr>
      </w:pPr>
      <w:r w:rsidRPr="00C00D2A">
        <w:rPr>
          <w:b/>
        </w:rPr>
        <w:t>Mobiliario y Equipo Educacional y Recreativo:</w:t>
      </w:r>
    </w:p>
    <w:p w14:paraId="06118E86" w14:textId="0CE36007" w:rsidR="005D230D" w:rsidRDefault="005D230D" w:rsidP="005D230D">
      <w:pPr>
        <w:pStyle w:val="documento"/>
        <w:tabs>
          <w:tab w:val="left" w:pos="3402"/>
        </w:tabs>
      </w:pPr>
      <w:r>
        <w:t xml:space="preserve">Equipo </w:t>
      </w:r>
      <w:r w:rsidR="00C00D2A">
        <w:t xml:space="preserve">y aparatos </w:t>
      </w:r>
      <w:r>
        <w:t>audiovisual</w:t>
      </w:r>
      <w:r w:rsidR="00C00D2A">
        <w:t>es</w:t>
      </w:r>
      <w:r>
        <w:tab/>
        <w:t>10 %</w:t>
      </w:r>
    </w:p>
    <w:p w14:paraId="6A955CA8" w14:textId="5F67B34E" w:rsidR="005D230D" w:rsidRDefault="00EE0F6B" w:rsidP="005D230D">
      <w:pPr>
        <w:pStyle w:val="documento"/>
      </w:pPr>
      <w:r>
        <w:t>Cámaras fotográficas y de video</w:t>
      </w:r>
      <w:r>
        <w:tab/>
        <w:t>33.3</w:t>
      </w:r>
      <w:r w:rsidR="0016526D">
        <w:t>%</w:t>
      </w:r>
    </w:p>
    <w:p w14:paraId="3A4E4C09" w14:textId="77777777" w:rsidR="00EE0F6B" w:rsidRDefault="00EE0F6B" w:rsidP="005D230D">
      <w:pPr>
        <w:pStyle w:val="documento"/>
      </w:pPr>
    </w:p>
    <w:p w14:paraId="7F1078C9" w14:textId="77777777" w:rsidR="005D230D" w:rsidRPr="00D34B0C" w:rsidRDefault="005D230D" w:rsidP="005D230D">
      <w:pPr>
        <w:pStyle w:val="documento"/>
        <w:rPr>
          <w:b/>
        </w:rPr>
      </w:pPr>
      <w:r w:rsidRPr="00D34B0C">
        <w:rPr>
          <w:b/>
        </w:rPr>
        <w:t>Equipo de Transporte:</w:t>
      </w:r>
    </w:p>
    <w:p w14:paraId="35F6BC78" w14:textId="4531D243" w:rsidR="005D230D" w:rsidRDefault="005D230D" w:rsidP="005D230D">
      <w:pPr>
        <w:pStyle w:val="documento"/>
        <w:tabs>
          <w:tab w:val="left" w:pos="3402"/>
        </w:tabs>
      </w:pPr>
      <w:r>
        <w:t>Veh</w:t>
      </w:r>
      <w:r w:rsidR="00377F70">
        <w:t>ículos y equipo de transporte</w:t>
      </w:r>
      <w:r w:rsidR="00377F70">
        <w:tab/>
        <w:t>25 Y 20</w:t>
      </w:r>
      <w:r>
        <w:t xml:space="preserve"> %</w:t>
      </w:r>
    </w:p>
    <w:p w14:paraId="55A90E66" w14:textId="77777777" w:rsidR="005D230D" w:rsidRDefault="005D230D" w:rsidP="005D230D">
      <w:pPr>
        <w:pStyle w:val="documento"/>
      </w:pPr>
    </w:p>
    <w:p w14:paraId="25A4FE46" w14:textId="77777777" w:rsidR="00C00D2A" w:rsidRDefault="00C00D2A" w:rsidP="005D230D">
      <w:pPr>
        <w:pStyle w:val="documento"/>
        <w:rPr>
          <w:b/>
        </w:rPr>
      </w:pPr>
    </w:p>
    <w:p w14:paraId="51F2C486" w14:textId="77777777" w:rsidR="00D34B0C" w:rsidRDefault="00D34B0C" w:rsidP="005D230D">
      <w:pPr>
        <w:pStyle w:val="documento"/>
      </w:pPr>
    </w:p>
    <w:p w14:paraId="519A51D8" w14:textId="77777777" w:rsidR="005D230D" w:rsidRPr="008C2A16" w:rsidRDefault="005D230D" w:rsidP="005D230D">
      <w:pPr>
        <w:pStyle w:val="documento"/>
        <w:rPr>
          <w:b/>
        </w:rPr>
      </w:pPr>
      <w:r w:rsidRPr="008C2A16">
        <w:rPr>
          <w:b/>
        </w:rPr>
        <w:t>Maquinaria, otros equipos y herramientas:</w:t>
      </w:r>
    </w:p>
    <w:p w14:paraId="2842AFCD" w14:textId="4B2F0F1C" w:rsidR="005D230D" w:rsidRDefault="005D230D" w:rsidP="005D230D">
      <w:pPr>
        <w:pStyle w:val="documento"/>
        <w:tabs>
          <w:tab w:val="left" w:pos="3402"/>
        </w:tabs>
      </w:pPr>
      <w:r>
        <w:t>Equipo de comunicación</w:t>
      </w:r>
      <w:r w:rsidR="008C2A16">
        <w:t xml:space="preserve"> y telecomunicación</w:t>
      </w:r>
      <w:r>
        <w:tab/>
        <w:t>10 %</w:t>
      </w:r>
    </w:p>
    <w:p w14:paraId="5D2B433A" w14:textId="2B59B77A" w:rsidR="00382A21" w:rsidRDefault="00382A21" w:rsidP="005D230D">
      <w:pPr>
        <w:pStyle w:val="documento"/>
        <w:tabs>
          <w:tab w:val="left" w:pos="3402"/>
        </w:tabs>
      </w:pPr>
      <w:r>
        <w:t>Sistemas de Aire Acondicionado</w:t>
      </w:r>
      <w:r>
        <w:tab/>
        <w:t>10%</w:t>
      </w:r>
    </w:p>
    <w:p w14:paraId="7F1D51EB" w14:textId="7465CB04" w:rsidR="00ED5BBF" w:rsidRDefault="00ED5BBF" w:rsidP="005D230D">
      <w:pPr>
        <w:pStyle w:val="documento"/>
        <w:tabs>
          <w:tab w:val="left" w:pos="3402"/>
        </w:tabs>
      </w:pPr>
      <w:r>
        <w:t>Herramientas</w:t>
      </w:r>
      <w:r>
        <w:tab/>
        <w:t>10%</w:t>
      </w:r>
    </w:p>
    <w:p w14:paraId="215F0745" w14:textId="77777777" w:rsidR="005D230D" w:rsidRDefault="005D230D" w:rsidP="005D230D">
      <w:pPr>
        <w:pStyle w:val="documento"/>
        <w:tabs>
          <w:tab w:val="left" w:pos="3402"/>
        </w:tabs>
      </w:pPr>
      <w:r>
        <w:t xml:space="preserve">Maquinaria y equipo </w:t>
      </w:r>
      <w:r>
        <w:tab/>
        <w:t>10 %</w:t>
      </w:r>
    </w:p>
    <w:p w14:paraId="55A69398" w14:textId="77777777" w:rsidR="005D230D" w:rsidRDefault="005D230D" w:rsidP="005D230D">
      <w:pPr>
        <w:pStyle w:val="documento"/>
      </w:pPr>
    </w:p>
    <w:p w14:paraId="72790A87" w14:textId="09887001" w:rsidR="005D230D" w:rsidRDefault="005D230D" w:rsidP="005D230D">
      <w:pPr>
        <w:pStyle w:val="documento"/>
        <w:tabs>
          <w:tab w:val="left" w:pos="3261"/>
        </w:tabs>
      </w:pPr>
      <w:r>
        <w:t>Software y Licencias</w:t>
      </w:r>
      <w:r>
        <w:tab/>
      </w:r>
      <w:r w:rsidR="00F7156D">
        <w:t xml:space="preserve">10% y </w:t>
      </w:r>
      <w:r>
        <w:t>100 %</w:t>
      </w:r>
    </w:p>
    <w:p w14:paraId="0490247F" w14:textId="42EBF8AC" w:rsidR="00ED3DD0" w:rsidRDefault="00ED3DD0" w:rsidP="005D230D">
      <w:pPr>
        <w:pStyle w:val="documento"/>
        <w:tabs>
          <w:tab w:val="left" w:pos="3261"/>
        </w:tabs>
      </w:pPr>
      <w:r>
        <w:t>Patentes, Marcas y Derechos</w:t>
      </w:r>
      <w:r>
        <w:tab/>
        <w:t>10%</w:t>
      </w:r>
    </w:p>
    <w:p w14:paraId="2895D4DB" w14:textId="77777777" w:rsidR="005D230D" w:rsidRDefault="005D230D" w:rsidP="005D230D">
      <w:pPr>
        <w:pStyle w:val="documento"/>
      </w:pPr>
    </w:p>
    <w:p w14:paraId="17139A1F" w14:textId="4BC5A4E6" w:rsidR="005D230D" w:rsidRDefault="005D230D" w:rsidP="005D230D">
      <w:pPr>
        <w:pStyle w:val="documento"/>
      </w:pPr>
      <w:r w:rsidRPr="0089182B">
        <w:t xml:space="preserve">El monto de la depreciación acumulada fue de </w:t>
      </w:r>
      <w:r w:rsidR="00B65EAA" w:rsidRPr="0089182B">
        <w:t>$</w:t>
      </w:r>
      <w:r w:rsidR="0089182B" w:rsidRPr="0089182B">
        <w:t>27</w:t>
      </w:r>
      <w:proofErr w:type="gramStart"/>
      <w:r w:rsidR="0089182B" w:rsidRPr="0089182B">
        <w:t>,232,073</w:t>
      </w:r>
      <w:proofErr w:type="gramEnd"/>
      <w:r w:rsidR="00DF0E44" w:rsidRPr="0089182B">
        <w:t xml:space="preserve"> </w:t>
      </w:r>
      <w:r w:rsidRPr="0089182B">
        <w:t xml:space="preserve">y la amortización acumulada de </w:t>
      </w:r>
      <w:r w:rsidR="00F14031" w:rsidRPr="0089182B">
        <w:t>$</w:t>
      </w:r>
      <w:r w:rsidR="0089182B" w:rsidRPr="0089182B">
        <w:t>6,407,150.38</w:t>
      </w:r>
      <w:r w:rsidR="0001723E" w:rsidRPr="0089182B">
        <w:t>.</w:t>
      </w:r>
      <w:r w:rsidR="00E51A28" w:rsidRPr="0089182B">
        <w:t xml:space="preserve"> </w:t>
      </w:r>
      <w:r w:rsidRPr="0089182B">
        <w:t xml:space="preserve">La depreciación y amortización </w:t>
      </w:r>
      <w:r w:rsidR="00C421D6" w:rsidRPr="0089182B">
        <w:t>al mes de</w:t>
      </w:r>
      <w:r w:rsidR="00A234C3" w:rsidRPr="0089182B">
        <w:t xml:space="preserve"> marzo</w:t>
      </w:r>
      <w:r w:rsidR="005104FD" w:rsidRPr="0089182B">
        <w:t xml:space="preserve"> </w:t>
      </w:r>
      <w:r w:rsidR="004D463A" w:rsidRPr="0089182B">
        <w:t>d</w:t>
      </w:r>
      <w:r w:rsidR="00E51A28" w:rsidRPr="0089182B">
        <w:t>e 20</w:t>
      </w:r>
      <w:r w:rsidR="00E5295B" w:rsidRPr="0089182B">
        <w:t>2</w:t>
      </w:r>
      <w:r w:rsidR="00C421D6" w:rsidRPr="0089182B">
        <w:t>2</w:t>
      </w:r>
      <w:r w:rsidR="00E51A28" w:rsidRPr="0089182B">
        <w:t xml:space="preserve"> es de </w:t>
      </w:r>
      <w:r w:rsidR="0039154A" w:rsidRPr="0089182B">
        <w:t>$</w:t>
      </w:r>
      <w:r w:rsidR="0089182B" w:rsidRPr="0089182B">
        <w:t>1</w:t>
      </w:r>
      <w:proofErr w:type="gramStart"/>
      <w:r w:rsidR="0089182B" w:rsidRPr="0089182B">
        <w:t>,176,751</w:t>
      </w:r>
      <w:proofErr w:type="gramEnd"/>
      <w:r w:rsidR="00DF0E44" w:rsidRPr="0089182B">
        <w:t xml:space="preserve"> </w:t>
      </w:r>
      <w:r w:rsidRPr="0089182B">
        <w:t xml:space="preserve">y </w:t>
      </w:r>
      <w:r w:rsidR="00B65EAA" w:rsidRPr="0089182B">
        <w:t>$</w:t>
      </w:r>
      <w:r w:rsidR="0089182B" w:rsidRPr="0089182B">
        <w:t>234,311</w:t>
      </w:r>
      <w:r w:rsidR="00A20912">
        <w:t>,</w:t>
      </w:r>
      <w:r w:rsidR="00762099" w:rsidRPr="0089182B">
        <w:t xml:space="preserve"> </w:t>
      </w:r>
      <w:r w:rsidR="0097787B" w:rsidRPr="0089182B">
        <w:t xml:space="preserve"> </w:t>
      </w:r>
      <w:r w:rsidRPr="0089182B">
        <w:t>respectivamente.</w:t>
      </w:r>
    </w:p>
    <w:p w14:paraId="660C5274" w14:textId="77777777" w:rsidR="005D230D" w:rsidRDefault="005D230D" w:rsidP="005D230D">
      <w:pPr>
        <w:pStyle w:val="documento"/>
      </w:pPr>
    </w:p>
    <w:p w14:paraId="01C41904" w14:textId="24E09136" w:rsidR="005D230D" w:rsidRPr="006F420B" w:rsidRDefault="005D230D" w:rsidP="005D230D">
      <w:pPr>
        <w:ind w:left="0" w:firstLine="0"/>
        <w:rPr>
          <w:rFonts w:ascii="Gotham Rounded Book" w:hAnsi="Gotham Rounded Book"/>
        </w:rPr>
      </w:pPr>
      <w:r w:rsidRPr="006F420B">
        <w:rPr>
          <w:rFonts w:ascii="Gotham Rounded Book" w:hAnsi="Gotham Rounded Book"/>
        </w:rPr>
        <w:t>El edificio que ocupa el Instituto es objeto de convenios de comodato suscritos entre el Instituto de Acceso a</w:t>
      </w:r>
      <w:r>
        <w:rPr>
          <w:rFonts w:ascii="Gotham Rounded Book" w:hAnsi="Gotham Rounded Book"/>
        </w:rPr>
        <w:t xml:space="preserve"> la Información Pública y Protección de Datos Personales del Distrito Federal</w:t>
      </w:r>
      <w:r w:rsidR="00760AC5">
        <w:rPr>
          <w:rFonts w:ascii="Gotham Rounded Book" w:hAnsi="Gotham Rounded Book"/>
        </w:rPr>
        <w:t xml:space="preserve"> (Actualmente Instituto de Transparencia, Acceso a la Información Pública, Protección de Datos Personales y Rendición de Cuentas de la Ciudad de México)</w:t>
      </w:r>
      <w:r w:rsidRPr="006F420B">
        <w:rPr>
          <w:rFonts w:ascii="Gotham Rounded Book" w:hAnsi="Gotham Rounded Book"/>
        </w:rPr>
        <w:t xml:space="preserve"> y Servicios Metropolitanos, S.A. de C.V.</w:t>
      </w:r>
    </w:p>
    <w:p w14:paraId="151D14EF" w14:textId="726E1D60" w:rsidR="00B2580E" w:rsidRPr="00196151" w:rsidRDefault="00B2580E" w:rsidP="00254975">
      <w:pPr>
        <w:pStyle w:val="documento"/>
        <w:tabs>
          <w:tab w:val="left" w:pos="567"/>
        </w:tabs>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4DAA6492" w14:textId="77777777" w:rsidTr="00006836">
        <w:trPr>
          <w:trHeight w:val="280"/>
          <w:jc w:val="center"/>
        </w:trPr>
        <w:tc>
          <w:tcPr>
            <w:tcW w:w="8508" w:type="dxa"/>
            <w:shd w:val="clear" w:color="auto" w:fill="A9ABAE"/>
            <w:vAlign w:val="center"/>
          </w:tcPr>
          <w:p w14:paraId="258D334B" w14:textId="77777777" w:rsidR="00B2580E" w:rsidRPr="00272BD4" w:rsidRDefault="00B2580E" w:rsidP="00006836">
            <w:pPr>
              <w:pStyle w:val="ENCTAB"/>
              <w:spacing w:after="0"/>
              <w:rPr>
                <w:sz w:val="14"/>
                <w:szCs w:val="14"/>
              </w:rPr>
            </w:pPr>
            <w:r>
              <w:rPr>
                <w:sz w:val="14"/>
                <w:szCs w:val="14"/>
              </w:rPr>
              <w:t>BIENES MUEBLES, INMUEBLES E INTANGIBLES</w:t>
            </w:r>
          </w:p>
          <w:p w14:paraId="34F59D90" w14:textId="6B2B9AFC"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CE104EA"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41E1750" w14:textId="77777777" w:rsidTr="00006836">
        <w:trPr>
          <w:trHeight w:val="280"/>
          <w:jc w:val="center"/>
        </w:trPr>
        <w:tc>
          <w:tcPr>
            <w:tcW w:w="5672" w:type="dxa"/>
            <w:shd w:val="clear" w:color="auto" w:fill="D2D3D5"/>
            <w:vAlign w:val="center"/>
          </w:tcPr>
          <w:p w14:paraId="7F86509B"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ECF5513" w14:textId="6AF3805B" w:rsidR="00B2580E" w:rsidRPr="00272BD4" w:rsidRDefault="00233DB2" w:rsidP="00D872BD">
            <w:pPr>
              <w:pStyle w:val="ENCTAB"/>
              <w:spacing w:after="0"/>
              <w:rPr>
                <w:sz w:val="14"/>
                <w:szCs w:val="14"/>
              </w:rPr>
            </w:pPr>
            <w:r>
              <w:rPr>
                <w:sz w:val="14"/>
                <w:szCs w:val="14"/>
              </w:rPr>
              <w:t>202</w:t>
            </w:r>
            <w:r w:rsidR="00D872BD">
              <w:rPr>
                <w:sz w:val="14"/>
                <w:szCs w:val="14"/>
              </w:rPr>
              <w:t>2</w:t>
            </w:r>
          </w:p>
        </w:tc>
        <w:tc>
          <w:tcPr>
            <w:tcW w:w="1418" w:type="dxa"/>
            <w:shd w:val="clear" w:color="auto" w:fill="D2D3D5"/>
            <w:vAlign w:val="center"/>
          </w:tcPr>
          <w:p w14:paraId="52FFA307" w14:textId="241350C7" w:rsidR="00B2580E" w:rsidRPr="00272BD4" w:rsidRDefault="00233DB2" w:rsidP="00E5295B">
            <w:pPr>
              <w:pStyle w:val="ENCTAB"/>
              <w:spacing w:after="0"/>
              <w:rPr>
                <w:sz w:val="14"/>
                <w:szCs w:val="14"/>
              </w:rPr>
            </w:pPr>
            <w:r>
              <w:rPr>
                <w:sz w:val="14"/>
                <w:szCs w:val="14"/>
              </w:rPr>
              <w:t>2</w:t>
            </w:r>
            <w:r w:rsidR="00D872BD">
              <w:rPr>
                <w:sz w:val="14"/>
                <w:szCs w:val="14"/>
              </w:rPr>
              <w:t>021</w:t>
            </w:r>
          </w:p>
        </w:tc>
      </w:tr>
    </w:tbl>
    <w:p w14:paraId="017134C1"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567E4" w:rsidRPr="0063233F" w14:paraId="2ECF8144" w14:textId="77777777" w:rsidTr="00B567E4">
        <w:trPr>
          <w:trHeight w:val="280"/>
          <w:jc w:val="center"/>
        </w:trPr>
        <w:tc>
          <w:tcPr>
            <w:tcW w:w="5672" w:type="dxa"/>
            <w:vAlign w:val="center"/>
          </w:tcPr>
          <w:p w14:paraId="6F0177AC" w14:textId="152B3903" w:rsidR="00B567E4" w:rsidRPr="0063233F" w:rsidRDefault="00B567E4" w:rsidP="00B567E4">
            <w:pPr>
              <w:pStyle w:val="TEXTAB"/>
              <w:spacing w:after="0"/>
              <w:ind w:right="237"/>
              <w:rPr>
                <w:sz w:val="12"/>
                <w:szCs w:val="12"/>
                <w:lang w:val="es-ES_tradnl"/>
              </w:rPr>
            </w:pPr>
            <w:r>
              <w:rPr>
                <w:sz w:val="12"/>
                <w:szCs w:val="12"/>
                <w:lang w:val="es-ES_tradnl"/>
              </w:rPr>
              <w:t>MOBILIARIO Y EQUIPO DE ADMINISTRACIÓN</w:t>
            </w:r>
          </w:p>
        </w:tc>
        <w:tc>
          <w:tcPr>
            <w:tcW w:w="1418" w:type="dxa"/>
          </w:tcPr>
          <w:p w14:paraId="2658FE18" w14:textId="55AD84F9" w:rsidR="00B567E4" w:rsidRPr="00B567E4" w:rsidRDefault="00435945" w:rsidP="00B567E4">
            <w:pPr>
              <w:pStyle w:val="TEXTAB"/>
              <w:spacing w:after="0"/>
              <w:ind w:right="237"/>
              <w:jc w:val="right"/>
              <w:rPr>
                <w:sz w:val="12"/>
                <w:szCs w:val="12"/>
                <w:lang w:val="es-ES_tradnl"/>
              </w:rPr>
            </w:pPr>
            <w:r w:rsidRPr="00435945">
              <w:rPr>
                <w:sz w:val="12"/>
                <w:szCs w:val="12"/>
              </w:rPr>
              <w:t>28,347,567</w:t>
            </w:r>
          </w:p>
        </w:tc>
        <w:tc>
          <w:tcPr>
            <w:tcW w:w="1418" w:type="dxa"/>
          </w:tcPr>
          <w:p w14:paraId="3F18A06E" w14:textId="140C5942" w:rsidR="00B567E4" w:rsidRPr="00B567E4" w:rsidRDefault="00D872BD" w:rsidP="00B567E4">
            <w:pPr>
              <w:pStyle w:val="TEXTAB"/>
              <w:spacing w:after="0"/>
              <w:ind w:right="237"/>
              <w:jc w:val="right"/>
              <w:rPr>
                <w:sz w:val="12"/>
                <w:szCs w:val="12"/>
                <w:lang w:val="es-ES_tradnl"/>
              </w:rPr>
            </w:pPr>
            <w:r>
              <w:rPr>
                <w:sz w:val="12"/>
                <w:szCs w:val="12"/>
              </w:rPr>
              <w:t>29,031,259</w:t>
            </w:r>
            <w:r w:rsidR="00B567E4" w:rsidRPr="00B567E4">
              <w:rPr>
                <w:sz w:val="12"/>
                <w:szCs w:val="12"/>
              </w:rPr>
              <w:t xml:space="preserve"> </w:t>
            </w:r>
          </w:p>
        </w:tc>
      </w:tr>
      <w:tr w:rsidR="00B567E4" w:rsidRPr="0063233F" w14:paraId="7CABFE3B" w14:textId="77777777" w:rsidTr="00B567E4">
        <w:trPr>
          <w:trHeight w:val="280"/>
          <w:jc w:val="center"/>
        </w:trPr>
        <w:tc>
          <w:tcPr>
            <w:tcW w:w="5672" w:type="dxa"/>
            <w:vAlign w:val="center"/>
          </w:tcPr>
          <w:p w14:paraId="081FAB21" w14:textId="7CFA28E2" w:rsidR="00B567E4" w:rsidRDefault="00B567E4" w:rsidP="00B567E4">
            <w:pPr>
              <w:pStyle w:val="TEXTAB"/>
              <w:spacing w:after="0"/>
              <w:ind w:right="237"/>
              <w:rPr>
                <w:sz w:val="12"/>
                <w:szCs w:val="12"/>
                <w:lang w:val="es-ES_tradnl"/>
              </w:rPr>
            </w:pPr>
            <w:r>
              <w:rPr>
                <w:sz w:val="12"/>
                <w:szCs w:val="12"/>
                <w:lang w:val="es-ES_tradnl"/>
              </w:rPr>
              <w:t>MOBILIARIO Y EQUIPO EDUCACIONAL Y RECREATIVO</w:t>
            </w:r>
          </w:p>
        </w:tc>
        <w:tc>
          <w:tcPr>
            <w:tcW w:w="1418" w:type="dxa"/>
          </w:tcPr>
          <w:p w14:paraId="41F4CAAF" w14:textId="59099F14" w:rsidR="00B567E4" w:rsidRPr="00B567E4" w:rsidRDefault="00435945" w:rsidP="00B567E4">
            <w:pPr>
              <w:pStyle w:val="TEXTAB"/>
              <w:spacing w:after="0"/>
              <w:ind w:right="237"/>
              <w:jc w:val="right"/>
              <w:rPr>
                <w:sz w:val="12"/>
                <w:szCs w:val="12"/>
                <w:lang w:val="es-ES_tradnl"/>
              </w:rPr>
            </w:pPr>
            <w:r w:rsidRPr="00435945">
              <w:rPr>
                <w:sz w:val="12"/>
                <w:szCs w:val="12"/>
              </w:rPr>
              <w:t>1,989,756</w:t>
            </w:r>
          </w:p>
        </w:tc>
        <w:tc>
          <w:tcPr>
            <w:tcW w:w="1418" w:type="dxa"/>
          </w:tcPr>
          <w:p w14:paraId="6710702B" w14:textId="1303A333" w:rsidR="00B567E4" w:rsidRPr="00B567E4" w:rsidRDefault="00D872BD" w:rsidP="00EF1D02">
            <w:pPr>
              <w:pStyle w:val="TEXTAB"/>
              <w:spacing w:after="0"/>
              <w:ind w:right="237"/>
              <w:jc w:val="right"/>
              <w:rPr>
                <w:sz w:val="12"/>
                <w:szCs w:val="12"/>
                <w:lang w:val="es-ES_tradnl"/>
              </w:rPr>
            </w:pPr>
            <w:r>
              <w:rPr>
                <w:sz w:val="12"/>
                <w:szCs w:val="12"/>
              </w:rPr>
              <w:t>1,805,329</w:t>
            </w:r>
            <w:r w:rsidR="00B567E4" w:rsidRPr="00B567E4">
              <w:rPr>
                <w:sz w:val="12"/>
                <w:szCs w:val="12"/>
              </w:rPr>
              <w:t xml:space="preserve"> </w:t>
            </w:r>
          </w:p>
        </w:tc>
      </w:tr>
      <w:tr w:rsidR="00B567E4" w:rsidRPr="0063233F" w14:paraId="4EF9EA5C" w14:textId="77777777" w:rsidTr="00B567E4">
        <w:trPr>
          <w:trHeight w:val="280"/>
          <w:jc w:val="center"/>
        </w:trPr>
        <w:tc>
          <w:tcPr>
            <w:tcW w:w="5672" w:type="dxa"/>
            <w:vAlign w:val="center"/>
          </w:tcPr>
          <w:p w14:paraId="364544D5" w14:textId="23FF57D8" w:rsidR="00B567E4" w:rsidRDefault="00B567E4" w:rsidP="00B567E4">
            <w:pPr>
              <w:pStyle w:val="TEXTAB"/>
              <w:spacing w:after="0"/>
              <w:ind w:right="237"/>
              <w:rPr>
                <w:sz w:val="12"/>
                <w:szCs w:val="12"/>
                <w:lang w:val="es-ES_tradnl"/>
              </w:rPr>
            </w:pPr>
            <w:r>
              <w:rPr>
                <w:sz w:val="12"/>
                <w:szCs w:val="12"/>
                <w:lang w:val="es-ES_tradnl"/>
              </w:rPr>
              <w:t>EQUIPO DE TRANSPORTE</w:t>
            </w:r>
          </w:p>
        </w:tc>
        <w:tc>
          <w:tcPr>
            <w:tcW w:w="1418" w:type="dxa"/>
          </w:tcPr>
          <w:p w14:paraId="1A6E6032" w14:textId="710692DD" w:rsidR="00B567E4" w:rsidRPr="00B567E4" w:rsidRDefault="00435945" w:rsidP="00B567E4">
            <w:pPr>
              <w:pStyle w:val="TEXTAB"/>
              <w:spacing w:after="0"/>
              <w:ind w:right="237"/>
              <w:jc w:val="right"/>
              <w:rPr>
                <w:sz w:val="12"/>
                <w:szCs w:val="12"/>
                <w:lang w:val="es-ES_tradnl"/>
              </w:rPr>
            </w:pPr>
            <w:r w:rsidRPr="00435945">
              <w:rPr>
                <w:sz w:val="12"/>
                <w:szCs w:val="12"/>
              </w:rPr>
              <w:t>5,318,196</w:t>
            </w:r>
          </w:p>
        </w:tc>
        <w:tc>
          <w:tcPr>
            <w:tcW w:w="1418" w:type="dxa"/>
          </w:tcPr>
          <w:p w14:paraId="176D1637" w14:textId="415DB51E" w:rsidR="00B567E4" w:rsidRPr="00B567E4" w:rsidRDefault="00435945" w:rsidP="00B567E4">
            <w:pPr>
              <w:pStyle w:val="TEXTAB"/>
              <w:spacing w:after="0"/>
              <w:ind w:right="237"/>
              <w:jc w:val="right"/>
              <w:rPr>
                <w:sz w:val="12"/>
                <w:szCs w:val="12"/>
                <w:lang w:val="es-ES_tradnl"/>
              </w:rPr>
            </w:pPr>
            <w:r w:rsidRPr="00435945">
              <w:rPr>
                <w:sz w:val="12"/>
                <w:szCs w:val="12"/>
              </w:rPr>
              <w:t>5,140,504</w:t>
            </w:r>
          </w:p>
        </w:tc>
      </w:tr>
      <w:tr w:rsidR="00B567E4" w:rsidRPr="0063233F" w14:paraId="1E59AD85" w14:textId="77777777" w:rsidTr="00B567E4">
        <w:trPr>
          <w:trHeight w:val="280"/>
          <w:jc w:val="center"/>
        </w:trPr>
        <w:tc>
          <w:tcPr>
            <w:tcW w:w="5672" w:type="dxa"/>
            <w:tcBorders>
              <w:bottom w:val="nil"/>
            </w:tcBorders>
            <w:vAlign w:val="center"/>
          </w:tcPr>
          <w:p w14:paraId="699ED75B" w14:textId="15D9C91F" w:rsidR="00B567E4" w:rsidRPr="0063233F" w:rsidRDefault="00B567E4" w:rsidP="00B567E4">
            <w:pPr>
              <w:pStyle w:val="TEXTAB"/>
              <w:spacing w:after="0"/>
              <w:ind w:right="237"/>
              <w:rPr>
                <w:sz w:val="12"/>
                <w:szCs w:val="12"/>
                <w:lang w:val="es-ES_tradnl"/>
              </w:rPr>
            </w:pPr>
            <w:r>
              <w:rPr>
                <w:sz w:val="12"/>
                <w:szCs w:val="12"/>
                <w:lang w:val="es-ES_tradnl"/>
              </w:rPr>
              <w:t>MAQUINARIA, OTROS EQUIPOS Y HERRAMIENTAS</w:t>
            </w:r>
          </w:p>
        </w:tc>
        <w:tc>
          <w:tcPr>
            <w:tcW w:w="1418" w:type="dxa"/>
            <w:tcBorders>
              <w:bottom w:val="nil"/>
            </w:tcBorders>
          </w:tcPr>
          <w:p w14:paraId="0DB8AD1B" w14:textId="256E963A" w:rsidR="00B567E4" w:rsidRPr="00B567E4" w:rsidRDefault="008118F2" w:rsidP="00831106">
            <w:pPr>
              <w:pStyle w:val="TEXTAB"/>
              <w:spacing w:after="0"/>
              <w:ind w:right="237"/>
              <w:jc w:val="right"/>
              <w:rPr>
                <w:sz w:val="12"/>
                <w:szCs w:val="12"/>
                <w:lang w:val="es-ES_tradnl"/>
              </w:rPr>
            </w:pPr>
            <w:r w:rsidRPr="008118F2">
              <w:rPr>
                <w:sz w:val="12"/>
                <w:szCs w:val="12"/>
              </w:rPr>
              <w:t>4,052,029</w:t>
            </w:r>
          </w:p>
        </w:tc>
        <w:tc>
          <w:tcPr>
            <w:tcW w:w="1418" w:type="dxa"/>
            <w:tcBorders>
              <w:bottom w:val="nil"/>
            </w:tcBorders>
          </w:tcPr>
          <w:p w14:paraId="00D59FA2" w14:textId="6AC243B4" w:rsidR="00B567E4" w:rsidRPr="00B567E4" w:rsidRDefault="00D872BD" w:rsidP="00D872BD">
            <w:pPr>
              <w:pStyle w:val="TEXTAB"/>
              <w:spacing w:after="0"/>
              <w:ind w:right="237"/>
              <w:jc w:val="right"/>
              <w:rPr>
                <w:sz w:val="12"/>
                <w:szCs w:val="12"/>
                <w:lang w:val="es-ES_tradnl"/>
              </w:rPr>
            </w:pPr>
            <w:r>
              <w:rPr>
                <w:sz w:val="12"/>
                <w:szCs w:val="12"/>
              </w:rPr>
              <w:t>4,017,889</w:t>
            </w:r>
          </w:p>
        </w:tc>
      </w:tr>
      <w:tr w:rsidR="00B567E4" w:rsidRPr="0063233F" w14:paraId="5FED17A5" w14:textId="77777777" w:rsidTr="00B567E4">
        <w:trPr>
          <w:trHeight w:val="280"/>
          <w:jc w:val="center"/>
        </w:trPr>
        <w:tc>
          <w:tcPr>
            <w:tcW w:w="5672" w:type="dxa"/>
            <w:tcBorders>
              <w:bottom w:val="nil"/>
            </w:tcBorders>
            <w:vAlign w:val="center"/>
          </w:tcPr>
          <w:p w14:paraId="71628C79" w14:textId="5F0560F5" w:rsidR="00B567E4" w:rsidRPr="0063233F" w:rsidRDefault="00B567E4" w:rsidP="00B567E4">
            <w:pPr>
              <w:pStyle w:val="TEXTAB"/>
              <w:spacing w:after="0"/>
              <w:ind w:right="237"/>
              <w:rPr>
                <w:sz w:val="12"/>
                <w:szCs w:val="12"/>
                <w:lang w:val="es-ES_tradnl"/>
              </w:rPr>
            </w:pPr>
            <w:r>
              <w:rPr>
                <w:sz w:val="12"/>
                <w:szCs w:val="12"/>
                <w:lang w:val="es-ES_tradnl"/>
              </w:rPr>
              <w:t>COLECCIONES, OBRAS, EQUIPOS DE ARTE Y OBJETOS VALIOSO</w:t>
            </w:r>
          </w:p>
        </w:tc>
        <w:tc>
          <w:tcPr>
            <w:tcW w:w="1418" w:type="dxa"/>
            <w:tcBorders>
              <w:bottom w:val="single" w:sz="4" w:space="0" w:color="auto"/>
            </w:tcBorders>
          </w:tcPr>
          <w:p w14:paraId="6CB3FC65" w14:textId="065F2B35" w:rsidR="00B567E4" w:rsidRPr="00B567E4" w:rsidRDefault="00B567E4" w:rsidP="00B567E4">
            <w:pPr>
              <w:pStyle w:val="TEXTAB"/>
              <w:spacing w:after="0"/>
              <w:ind w:right="237"/>
              <w:jc w:val="right"/>
              <w:rPr>
                <w:sz w:val="12"/>
                <w:szCs w:val="12"/>
                <w:lang w:val="es-ES_tradnl"/>
              </w:rPr>
            </w:pPr>
            <w:r w:rsidRPr="00B567E4">
              <w:rPr>
                <w:sz w:val="12"/>
                <w:szCs w:val="12"/>
              </w:rPr>
              <w:t xml:space="preserve">31,262 </w:t>
            </w:r>
          </w:p>
        </w:tc>
        <w:tc>
          <w:tcPr>
            <w:tcW w:w="1418" w:type="dxa"/>
            <w:tcBorders>
              <w:bottom w:val="single" w:sz="4" w:space="0" w:color="auto"/>
            </w:tcBorders>
          </w:tcPr>
          <w:p w14:paraId="4FE6AFA4" w14:textId="000C1F8B" w:rsidR="00B567E4" w:rsidRPr="00B567E4" w:rsidRDefault="00B567E4" w:rsidP="00B567E4">
            <w:pPr>
              <w:pStyle w:val="TEXTAB"/>
              <w:spacing w:after="0"/>
              <w:ind w:right="237"/>
              <w:jc w:val="right"/>
              <w:rPr>
                <w:sz w:val="12"/>
                <w:szCs w:val="12"/>
                <w:lang w:val="es-ES_tradnl"/>
              </w:rPr>
            </w:pPr>
            <w:r w:rsidRPr="00B567E4">
              <w:rPr>
                <w:sz w:val="12"/>
                <w:szCs w:val="12"/>
              </w:rPr>
              <w:t xml:space="preserve"> 31,262 </w:t>
            </w:r>
          </w:p>
        </w:tc>
      </w:tr>
      <w:tr w:rsidR="009F50D5" w:rsidRPr="0063233F" w14:paraId="130A14B1" w14:textId="77777777" w:rsidTr="006A0FBB">
        <w:trPr>
          <w:trHeight w:val="280"/>
          <w:jc w:val="center"/>
        </w:trPr>
        <w:tc>
          <w:tcPr>
            <w:tcW w:w="5672" w:type="dxa"/>
            <w:tcBorders>
              <w:top w:val="nil"/>
            </w:tcBorders>
            <w:vAlign w:val="center"/>
          </w:tcPr>
          <w:p w14:paraId="237FFC72" w14:textId="1D09B0AC" w:rsidR="009F50D5" w:rsidRDefault="009F50D5" w:rsidP="009F50D5">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tcBorders>
            <w:vAlign w:val="center"/>
          </w:tcPr>
          <w:p w14:paraId="000455B8" w14:textId="3AE6344C" w:rsidR="009F50D5" w:rsidRDefault="008118F2" w:rsidP="009F50D5">
            <w:pPr>
              <w:pStyle w:val="TEXTAB"/>
              <w:spacing w:after="0"/>
              <w:ind w:right="237"/>
              <w:jc w:val="right"/>
              <w:rPr>
                <w:sz w:val="12"/>
                <w:szCs w:val="12"/>
                <w:lang w:val="es-ES_tradnl"/>
              </w:rPr>
            </w:pPr>
            <w:r w:rsidRPr="008118F2">
              <w:rPr>
                <w:sz w:val="12"/>
                <w:szCs w:val="12"/>
                <w:lang w:val="es-ES_tradnl"/>
              </w:rPr>
              <w:t>39,738,810</w:t>
            </w:r>
          </w:p>
        </w:tc>
        <w:tc>
          <w:tcPr>
            <w:tcW w:w="1418" w:type="dxa"/>
            <w:tcBorders>
              <w:top w:val="single" w:sz="4" w:space="0" w:color="auto"/>
            </w:tcBorders>
            <w:vAlign w:val="center"/>
          </w:tcPr>
          <w:p w14:paraId="41591F14" w14:textId="1ECB54DD" w:rsidR="009F50D5" w:rsidRDefault="00D872BD" w:rsidP="00EF1D02">
            <w:pPr>
              <w:pStyle w:val="TEXTAB"/>
              <w:spacing w:after="0"/>
              <w:ind w:right="237"/>
              <w:jc w:val="right"/>
              <w:rPr>
                <w:sz w:val="12"/>
                <w:szCs w:val="12"/>
                <w:lang w:val="es-ES_tradnl"/>
              </w:rPr>
            </w:pPr>
            <w:r>
              <w:rPr>
                <w:sz w:val="12"/>
                <w:szCs w:val="12"/>
                <w:lang w:val="es-ES_tradnl"/>
              </w:rPr>
              <w:t>40,026,243</w:t>
            </w:r>
          </w:p>
        </w:tc>
      </w:tr>
      <w:tr w:rsidR="007D6599" w:rsidRPr="0063233F" w14:paraId="7694FCE1" w14:textId="77777777" w:rsidTr="00B567E4">
        <w:trPr>
          <w:trHeight w:val="366"/>
          <w:jc w:val="center"/>
        </w:trPr>
        <w:tc>
          <w:tcPr>
            <w:tcW w:w="5672" w:type="dxa"/>
            <w:tcBorders>
              <w:bottom w:val="nil"/>
            </w:tcBorders>
            <w:vAlign w:val="center"/>
          </w:tcPr>
          <w:p w14:paraId="70F31205" w14:textId="77777777" w:rsidR="007D6599" w:rsidRDefault="007D6599" w:rsidP="007D6599">
            <w:pPr>
              <w:pStyle w:val="TEXTAB"/>
              <w:spacing w:after="0"/>
              <w:ind w:right="237"/>
              <w:rPr>
                <w:sz w:val="12"/>
                <w:szCs w:val="12"/>
                <w:lang w:val="es-ES_tradnl"/>
              </w:rPr>
            </w:pPr>
          </w:p>
        </w:tc>
        <w:tc>
          <w:tcPr>
            <w:tcW w:w="1418" w:type="dxa"/>
            <w:tcBorders>
              <w:bottom w:val="nil"/>
            </w:tcBorders>
          </w:tcPr>
          <w:p w14:paraId="38073B7C" w14:textId="77777777" w:rsidR="007D6599" w:rsidRDefault="007D6599" w:rsidP="007D6599">
            <w:pPr>
              <w:pStyle w:val="TEXTAB"/>
              <w:spacing w:after="0"/>
              <w:ind w:right="237"/>
              <w:jc w:val="right"/>
              <w:rPr>
                <w:sz w:val="12"/>
                <w:szCs w:val="12"/>
                <w:lang w:val="es-ES_tradnl"/>
              </w:rPr>
            </w:pPr>
          </w:p>
        </w:tc>
        <w:tc>
          <w:tcPr>
            <w:tcW w:w="1418" w:type="dxa"/>
            <w:tcBorders>
              <w:bottom w:val="nil"/>
            </w:tcBorders>
            <w:vAlign w:val="center"/>
          </w:tcPr>
          <w:p w14:paraId="0881CCA8" w14:textId="77777777" w:rsidR="007D6599" w:rsidRDefault="007D6599" w:rsidP="007D6599">
            <w:pPr>
              <w:pStyle w:val="TEXTAB"/>
              <w:spacing w:after="0"/>
              <w:ind w:right="237"/>
              <w:jc w:val="right"/>
              <w:rPr>
                <w:sz w:val="12"/>
                <w:szCs w:val="12"/>
                <w:lang w:val="es-ES_tradnl"/>
              </w:rPr>
            </w:pPr>
          </w:p>
        </w:tc>
      </w:tr>
      <w:tr w:rsidR="00B567E4" w:rsidRPr="0063233F" w14:paraId="1DA17F72" w14:textId="77777777" w:rsidTr="00B100F9">
        <w:trPr>
          <w:trHeight w:val="114"/>
          <w:jc w:val="center"/>
        </w:trPr>
        <w:tc>
          <w:tcPr>
            <w:tcW w:w="5672" w:type="dxa"/>
            <w:tcBorders>
              <w:bottom w:val="nil"/>
            </w:tcBorders>
            <w:vAlign w:val="center"/>
          </w:tcPr>
          <w:p w14:paraId="25B0F274" w14:textId="6C6587C5" w:rsidR="00B567E4" w:rsidRPr="0063233F" w:rsidRDefault="00B567E4" w:rsidP="00B567E4">
            <w:pPr>
              <w:pStyle w:val="TEXTAB"/>
              <w:spacing w:after="0"/>
              <w:ind w:right="237"/>
              <w:rPr>
                <w:sz w:val="12"/>
                <w:szCs w:val="12"/>
                <w:lang w:val="es-ES_tradnl"/>
              </w:rPr>
            </w:pPr>
            <w:r>
              <w:rPr>
                <w:sz w:val="12"/>
                <w:szCs w:val="12"/>
                <w:lang w:val="es-ES_tradnl"/>
              </w:rPr>
              <w:t>SOFTWARE</w:t>
            </w:r>
          </w:p>
        </w:tc>
        <w:tc>
          <w:tcPr>
            <w:tcW w:w="1418" w:type="dxa"/>
            <w:tcBorders>
              <w:bottom w:val="nil"/>
            </w:tcBorders>
          </w:tcPr>
          <w:p w14:paraId="105219FF" w14:textId="2F1A997A" w:rsidR="00B567E4" w:rsidRPr="00B567E4" w:rsidRDefault="00435945" w:rsidP="00B567E4">
            <w:pPr>
              <w:pStyle w:val="TEXTAB"/>
              <w:spacing w:after="0"/>
              <w:ind w:right="237"/>
              <w:jc w:val="right"/>
              <w:rPr>
                <w:sz w:val="12"/>
                <w:szCs w:val="12"/>
                <w:lang w:val="es-ES_tradnl"/>
              </w:rPr>
            </w:pPr>
            <w:r w:rsidRPr="00435945">
              <w:rPr>
                <w:sz w:val="12"/>
                <w:szCs w:val="12"/>
              </w:rPr>
              <w:t>5,122,200</w:t>
            </w:r>
          </w:p>
        </w:tc>
        <w:tc>
          <w:tcPr>
            <w:tcW w:w="1418" w:type="dxa"/>
            <w:tcBorders>
              <w:bottom w:val="nil"/>
            </w:tcBorders>
            <w:vAlign w:val="center"/>
          </w:tcPr>
          <w:p w14:paraId="38BBF48C" w14:textId="1CCBD2D1" w:rsidR="00B567E4" w:rsidRPr="00B567E4" w:rsidRDefault="00435945" w:rsidP="00B567E4">
            <w:pPr>
              <w:pStyle w:val="TEXTAB"/>
              <w:spacing w:after="0"/>
              <w:ind w:right="237"/>
              <w:jc w:val="right"/>
              <w:rPr>
                <w:sz w:val="12"/>
                <w:szCs w:val="12"/>
                <w:lang w:val="es-ES_tradnl"/>
              </w:rPr>
            </w:pPr>
            <w:r w:rsidRPr="00435945">
              <w:rPr>
                <w:sz w:val="12"/>
                <w:szCs w:val="12"/>
                <w:lang w:val="es-ES_tradnl"/>
              </w:rPr>
              <w:t>4,252,200</w:t>
            </w:r>
          </w:p>
        </w:tc>
      </w:tr>
      <w:tr w:rsidR="00B567E4" w:rsidRPr="0063233F" w14:paraId="0145A2A6" w14:textId="77777777" w:rsidTr="00831106">
        <w:trPr>
          <w:trHeight w:val="280"/>
          <w:jc w:val="center"/>
        </w:trPr>
        <w:tc>
          <w:tcPr>
            <w:tcW w:w="5672" w:type="dxa"/>
            <w:tcBorders>
              <w:bottom w:val="nil"/>
            </w:tcBorders>
            <w:vAlign w:val="center"/>
          </w:tcPr>
          <w:p w14:paraId="0CFE0C1C" w14:textId="0954A0C8" w:rsidR="00B567E4" w:rsidRDefault="00B567E4" w:rsidP="00831106">
            <w:pPr>
              <w:pStyle w:val="TEXTAB"/>
              <w:spacing w:after="0"/>
              <w:ind w:right="237"/>
              <w:jc w:val="left"/>
              <w:rPr>
                <w:sz w:val="12"/>
                <w:szCs w:val="12"/>
                <w:lang w:val="es-ES_tradnl"/>
              </w:rPr>
            </w:pPr>
            <w:r>
              <w:rPr>
                <w:sz w:val="12"/>
                <w:szCs w:val="12"/>
                <w:lang w:val="es-ES_tradnl"/>
              </w:rPr>
              <w:t>PATENTES, MARCAS Y DERECHOS</w:t>
            </w:r>
          </w:p>
        </w:tc>
        <w:tc>
          <w:tcPr>
            <w:tcW w:w="1418" w:type="dxa"/>
            <w:tcBorders>
              <w:bottom w:val="nil"/>
            </w:tcBorders>
            <w:vAlign w:val="center"/>
          </w:tcPr>
          <w:p w14:paraId="092358A7" w14:textId="21BD2F3F" w:rsidR="00B567E4" w:rsidRPr="00B567E4" w:rsidRDefault="00435945" w:rsidP="00831106">
            <w:pPr>
              <w:pStyle w:val="TEXTAB"/>
              <w:spacing w:after="0"/>
              <w:ind w:right="237"/>
              <w:jc w:val="right"/>
              <w:rPr>
                <w:sz w:val="12"/>
                <w:szCs w:val="12"/>
                <w:lang w:val="es-ES_tradnl"/>
              </w:rPr>
            </w:pPr>
            <w:r w:rsidRPr="00435945">
              <w:rPr>
                <w:sz w:val="12"/>
                <w:szCs w:val="12"/>
              </w:rPr>
              <w:t>22,045</w:t>
            </w:r>
          </w:p>
        </w:tc>
        <w:tc>
          <w:tcPr>
            <w:tcW w:w="1418" w:type="dxa"/>
            <w:tcBorders>
              <w:bottom w:val="nil"/>
            </w:tcBorders>
            <w:vAlign w:val="center"/>
          </w:tcPr>
          <w:p w14:paraId="2C0CC746" w14:textId="33AD21B8" w:rsidR="00B567E4" w:rsidRPr="00B567E4" w:rsidRDefault="006D6703" w:rsidP="00831106">
            <w:pPr>
              <w:pStyle w:val="TEXTAB"/>
              <w:spacing w:after="0"/>
              <w:ind w:right="237"/>
              <w:jc w:val="right"/>
              <w:rPr>
                <w:sz w:val="12"/>
                <w:szCs w:val="12"/>
                <w:lang w:val="es-ES_tradnl"/>
              </w:rPr>
            </w:pPr>
            <w:r>
              <w:rPr>
                <w:sz w:val="12"/>
                <w:szCs w:val="12"/>
                <w:lang w:val="es-ES_tradnl"/>
              </w:rPr>
              <w:t>13,604</w:t>
            </w:r>
          </w:p>
        </w:tc>
      </w:tr>
      <w:tr w:rsidR="00B567E4" w:rsidRPr="0063233F" w14:paraId="5523950B" w14:textId="77777777" w:rsidTr="00B567E4">
        <w:trPr>
          <w:trHeight w:val="280"/>
          <w:jc w:val="center"/>
        </w:trPr>
        <w:tc>
          <w:tcPr>
            <w:tcW w:w="5672" w:type="dxa"/>
            <w:tcBorders>
              <w:bottom w:val="nil"/>
            </w:tcBorders>
            <w:vAlign w:val="center"/>
          </w:tcPr>
          <w:p w14:paraId="57A2F10F" w14:textId="0E167892" w:rsidR="00B567E4" w:rsidRPr="0063233F" w:rsidRDefault="00B567E4" w:rsidP="00B567E4">
            <w:pPr>
              <w:pStyle w:val="TEXTAB"/>
              <w:spacing w:after="0"/>
              <w:ind w:right="237"/>
              <w:rPr>
                <w:sz w:val="12"/>
                <w:szCs w:val="12"/>
                <w:lang w:val="es-ES_tradnl"/>
              </w:rPr>
            </w:pPr>
            <w:r>
              <w:rPr>
                <w:sz w:val="12"/>
                <w:szCs w:val="12"/>
                <w:lang w:val="es-ES_tradnl"/>
              </w:rPr>
              <w:t>LICENCIAS</w:t>
            </w:r>
          </w:p>
        </w:tc>
        <w:tc>
          <w:tcPr>
            <w:tcW w:w="1418" w:type="dxa"/>
            <w:tcBorders>
              <w:top w:val="nil"/>
              <w:bottom w:val="single" w:sz="4" w:space="0" w:color="auto"/>
            </w:tcBorders>
          </w:tcPr>
          <w:p w14:paraId="2106B294" w14:textId="5E12DD00" w:rsidR="00B567E4" w:rsidRPr="00B567E4" w:rsidRDefault="00435945" w:rsidP="00B567E4">
            <w:pPr>
              <w:pStyle w:val="TEXTAB"/>
              <w:spacing w:after="0"/>
              <w:ind w:right="237"/>
              <w:jc w:val="right"/>
              <w:rPr>
                <w:sz w:val="12"/>
                <w:szCs w:val="12"/>
                <w:lang w:val="es-ES_tradnl"/>
              </w:rPr>
            </w:pPr>
            <w:r w:rsidRPr="00435945">
              <w:rPr>
                <w:sz w:val="12"/>
                <w:szCs w:val="12"/>
              </w:rPr>
              <w:t>6,022,509</w:t>
            </w:r>
          </w:p>
        </w:tc>
        <w:tc>
          <w:tcPr>
            <w:tcW w:w="1418" w:type="dxa"/>
            <w:tcBorders>
              <w:top w:val="nil"/>
              <w:bottom w:val="single" w:sz="4" w:space="0" w:color="auto"/>
            </w:tcBorders>
            <w:vAlign w:val="center"/>
          </w:tcPr>
          <w:p w14:paraId="18FDA159" w14:textId="16C79334" w:rsidR="00B567E4" w:rsidRPr="00B567E4" w:rsidRDefault="00435945" w:rsidP="00B567E4">
            <w:pPr>
              <w:pStyle w:val="TEXTAB"/>
              <w:spacing w:after="0"/>
              <w:ind w:right="237"/>
              <w:jc w:val="right"/>
              <w:rPr>
                <w:sz w:val="12"/>
                <w:szCs w:val="12"/>
                <w:lang w:val="es-ES_tradnl"/>
              </w:rPr>
            </w:pPr>
            <w:r w:rsidRPr="00435945">
              <w:rPr>
                <w:sz w:val="12"/>
                <w:szCs w:val="12"/>
                <w:lang w:val="es-ES_tradnl"/>
              </w:rPr>
              <w:t>5,596,133</w:t>
            </w:r>
          </w:p>
        </w:tc>
      </w:tr>
      <w:tr w:rsidR="007D6599" w:rsidRPr="0063233F" w14:paraId="44D0661B" w14:textId="77777777" w:rsidTr="007D6599">
        <w:trPr>
          <w:trHeight w:val="280"/>
          <w:jc w:val="center"/>
        </w:trPr>
        <w:tc>
          <w:tcPr>
            <w:tcW w:w="5672" w:type="dxa"/>
            <w:tcBorders>
              <w:top w:val="nil"/>
              <w:bottom w:val="double" w:sz="4" w:space="0" w:color="auto"/>
            </w:tcBorders>
            <w:vAlign w:val="center"/>
          </w:tcPr>
          <w:p w14:paraId="0E528759" w14:textId="706BAEA5" w:rsidR="007D6599" w:rsidRDefault="007D6599" w:rsidP="007D6599">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bottom w:val="double" w:sz="4" w:space="0" w:color="auto"/>
            </w:tcBorders>
            <w:vAlign w:val="center"/>
          </w:tcPr>
          <w:p w14:paraId="0F1F1662" w14:textId="6FCF4914" w:rsidR="007D6599" w:rsidRDefault="00435945" w:rsidP="007D6599">
            <w:pPr>
              <w:pStyle w:val="TEXTAB"/>
              <w:spacing w:after="0"/>
              <w:ind w:right="237"/>
              <w:jc w:val="right"/>
              <w:rPr>
                <w:sz w:val="12"/>
                <w:szCs w:val="12"/>
                <w:lang w:val="es-ES_tradnl"/>
              </w:rPr>
            </w:pPr>
            <w:r w:rsidRPr="00435945">
              <w:rPr>
                <w:sz w:val="12"/>
                <w:szCs w:val="12"/>
                <w:lang w:val="es-ES_tradnl"/>
              </w:rPr>
              <w:t>11,166,754</w:t>
            </w:r>
          </w:p>
        </w:tc>
        <w:tc>
          <w:tcPr>
            <w:tcW w:w="1418" w:type="dxa"/>
            <w:tcBorders>
              <w:top w:val="single" w:sz="4" w:space="0" w:color="auto"/>
              <w:bottom w:val="double" w:sz="4" w:space="0" w:color="auto"/>
            </w:tcBorders>
            <w:vAlign w:val="center"/>
          </w:tcPr>
          <w:p w14:paraId="36AA7828" w14:textId="416F09A1" w:rsidR="007D6599" w:rsidRDefault="00D872BD" w:rsidP="00435945">
            <w:pPr>
              <w:pStyle w:val="TEXTAB"/>
              <w:spacing w:after="0"/>
              <w:ind w:right="237"/>
              <w:jc w:val="right"/>
              <w:rPr>
                <w:sz w:val="12"/>
                <w:szCs w:val="12"/>
                <w:lang w:val="es-ES_tradnl"/>
              </w:rPr>
            </w:pPr>
            <w:r>
              <w:rPr>
                <w:sz w:val="12"/>
                <w:szCs w:val="12"/>
                <w:lang w:val="es-ES_tradnl"/>
              </w:rPr>
              <w:t>9,861,937</w:t>
            </w:r>
          </w:p>
        </w:tc>
      </w:tr>
      <w:tr w:rsidR="007D6599" w:rsidRPr="0063233F" w14:paraId="31D76EDE" w14:textId="77777777" w:rsidTr="006A0FBB">
        <w:tblPrEx>
          <w:tblBorders>
            <w:bottom w:val="none" w:sz="0" w:space="0" w:color="auto"/>
          </w:tblBorders>
          <w:shd w:val="clear" w:color="auto" w:fill="D2D3D5"/>
        </w:tblPrEx>
        <w:trPr>
          <w:trHeight w:val="280"/>
          <w:jc w:val="center"/>
        </w:trPr>
        <w:tc>
          <w:tcPr>
            <w:tcW w:w="5672" w:type="dxa"/>
            <w:shd w:val="clear" w:color="auto" w:fill="D2D3D5"/>
            <w:vAlign w:val="center"/>
          </w:tcPr>
          <w:p w14:paraId="60F3CFA0" w14:textId="77777777" w:rsidR="007D6599" w:rsidRPr="000E6A30" w:rsidRDefault="007D6599" w:rsidP="007D659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04711C2C" w14:textId="604802C7" w:rsidR="007D6599" w:rsidRPr="0063233F" w:rsidRDefault="00435945" w:rsidP="008118F2">
            <w:pPr>
              <w:pStyle w:val="TEXTAB"/>
              <w:spacing w:after="0"/>
              <w:ind w:right="237"/>
              <w:jc w:val="right"/>
              <w:rPr>
                <w:sz w:val="12"/>
                <w:szCs w:val="12"/>
                <w:lang w:val="es-ES_tradnl"/>
              </w:rPr>
            </w:pPr>
            <w:r>
              <w:rPr>
                <w:sz w:val="12"/>
                <w:szCs w:val="12"/>
                <w:lang w:val="es-ES_tradnl"/>
              </w:rPr>
              <w:t>50,</w:t>
            </w:r>
            <w:r w:rsidR="008118F2">
              <w:rPr>
                <w:sz w:val="12"/>
                <w:szCs w:val="12"/>
                <w:lang w:val="es-ES_tradnl"/>
              </w:rPr>
              <w:t>905,564</w:t>
            </w:r>
          </w:p>
        </w:tc>
        <w:tc>
          <w:tcPr>
            <w:tcW w:w="1418" w:type="dxa"/>
            <w:shd w:val="clear" w:color="auto" w:fill="D2D3D5"/>
            <w:vAlign w:val="center"/>
          </w:tcPr>
          <w:p w14:paraId="02527ECF" w14:textId="79682447" w:rsidR="007D6599" w:rsidRPr="0063233F" w:rsidRDefault="00AD3857" w:rsidP="007D6599">
            <w:pPr>
              <w:pStyle w:val="TEXTAB"/>
              <w:spacing w:after="0"/>
              <w:ind w:right="237"/>
              <w:jc w:val="right"/>
              <w:rPr>
                <w:sz w:val="12"/>
                <w:szCs w:val="12"/>
                <w:lang w:val="es-ES_tradnl"/>
              </w:rPr>
            </w:pPr>
            <w:r>
              <w:rPr>
                <w:sz w:val="12"/>
                <w:szCs w:val="12"/>
                <w:lang w:val="es-ES_tradnl"/>
              </w:rPr>
              <w:t>49,88</w:t>
            </w:r>
            <w:r w:rsidR="00D872BD">
              <w:rPr>
                <w:sz w:val="12"/>
                <w:szCs w:val="12"/>
                <w:lang w:val="es-ES_tradnl"/>
              </w:rPr>
              <w:t>8,180</w:t>
            </w:r>
          </w:p>
        </w:tc>
      </w:tr>
    </w:tbl>
    <w:p w14:paraId="30C4FFD0" w14:textId="77777777" w:rsidR="00B2580E" w:rsidRDefault="00B2580E" w:rsidP="00B2580E">
      <w:pPr>
        <w:pStyle w:val="documento"/>
      </w:pPr>
    </w:p>
    <w:p w14:paraId="66888C8F" w14:textId="77777777" w:rsidR="008D0E22" w:rsidRDefault="008D0E22" w:rsidP="00B2580E">
      <w:pPr>
        <w:pStyle w:val="documento"/>
      </w:pPr>
    </w:p>
    <w:p w14:paraId="74C5559E" w14:textId="77777777" w:rsidR="00275F65" w:rsidRDefault="00275F65" w:rsidP="00B2580E">
      <w:pPr>
        <w:pStyle w:val="documento"/>
      </w:pPr>
    </w:p>
    <w:p w14:paraId="5172810A" w14:textId="77777777" w:rsidR="00275F65" w:rsidRDefault="00275F65" w:rsidP="00B2580E">
      <w:pPr>
        <w:pStyle w:val="documento"/>
      </w:pPr>
    </w:p>
    <w:p w14:paraId="30CD332D" w14:textId="77777777" w:rsidR="00275F65" w:rsidRDefault="00275F65" w:rsidP="00B2580E">
      <w:pPr>
        <w:pStyle w:val="documento"/>
      </w:pPr>
    </w:p>
    <w:p w14:paraId="4B311752" w14:textId="77777777" w:rsidR="00275F65" w:rsidRDefault="00275F65" w:rsidP="00B2580E">
      <w:pPr>
        <w:pStyle w:val="documento"/>
      </w:pPr>
    </w:p>
    <w:p w14:paraId="355873B1" w14:textId="77777777" w:rsidR="00275F65" w:rsidRDefault="00275F65" w:rsidP="00B2580E">
      <w:pPr>
        <w:pStyle w:val="documento"/>
      </w:pPr>
    </w:p>
    <w:p w14:paraId="1D5B0B0B" w14:textId="77777777" w:rsidR="00275F65" w:rsidRPr="0000342C" w:rsidRDefault="00275F65" w:rsidP="00B2580E">
      <w:pPr>
        <w:pStyle w:val="documento"/>
      </w:pPr>
    </w:p>
    <w:p w14:paraId="4B61B4D0" w14:textId="77777777" w:rsidR="00E7456E" w:rsidRDefault="00E7456E" w:rsidP="00B2580E">
      <w:pPr>
        <w:pStyle w:val="documento"/>
        <w:rPr>
          <w:b/>
        </w:rPr>
      </w:pPr>
    </w:p>
    <w:p w14:paraId="2ADFAA14" w14:textId="77777777" w:rsidR="00B2580E" w:rsidRPr="00D6225D" w:rsidRDefault="00B2580E" w:rsidP="00B2580E">
      <w:pPr>
        <w:pStyle w:val="documento"/>
        <w:rPr>
          <w:b/>
        </w:rPr>
      </w:pPr>
      <w:r w:rsidRPr="00D6225D">
        <w:rPr>
          <w:b/>
        </w:rPr>
        <w:t>Pasivo</w:t>
      </w:r>
    </w:p>
    <w:p w14:paraId="7CB62C8A" w14:textId="77777777" w:rsidR="00006836" w:rsidRPr="00D6225D" w:rsidRDefault="00006836" w:rsidP="00006836">
      <w:pPr>
        <w:pStyle w:val="ROMANOS"/>
        <w:spacing w:after="0" w:line="240" w:lineRule="exact"/>
        <w:ind w:left="0" w:firstLine="0"/>
        <w:rPr>
          <w:rFonts w:ascii="Gotham Rounded Book" w:hAnsi="Gotham Rounded Book"/>
          <w:sz w:val="22"/>
          <w:szCs w:val="22"/>
        </w:rPr>
      </w:pPr>
    </w:p>
    <w:p w14:paraId="07644355" w14:textId="2E74023F" w:rsidR="009F013A" w:rsidRDefault="00006836" w:rsidP="00F95994">
      <w:pPr>
        <w:pStyle w:val="ROMANOS"/>
        <w:spacing w:after="0" w:line="276" w:lineRule="auto"/>
        <w:ind w:left="0" w:firstLine="0"/>
        <w:rPr>
          <w:rFonts w:ascii="Gotham Rounded Book" w:hAnsi="Gotham Rounded Book"/>
          <w:sz w:val="22"/>
          <w:szCs w:val="22"/>
        </w:rPr>
      </w:pPr>
      <w:r w:rsidRPr="00D6225D">
        <w:rPr>
          <w:rFonts w:ascii="Gotham Rounded Book" w:hAnsi="Gotham Rounded Book"/>
          <w:sz w:val="22"/>
          <w:szCs w:val="22"/>
        </w:rPr>
        <w:t xml:space="preserve">Corresponde a </w:t>
      </w:r>
      <w:r w:rsidR="00E10C30">
        <w:rPr>
          <w:rFonts w:ascii="Gotham Rounded Book" w:hAnsi="Gotham Rounded Book"/>
          <w:sz w:val="22"/>
          <w:szCs w:val="22"/>
        </w:rPr>
        <w:t xml:space="preserve">los servicios personales por pagar a corto plazo, </w:t>
      </w:r>
      <w:r w:rsidRPr="00D6225D">
        <w:rPr>
          <w:rFonts w:ascii="Gotham Rounded Book" w:hAnsi="Gotham Rounded Book"/>
          <w:sz w:val="22"/>
          <w:szCs w:val="22"/>
        </w:rPr>
        <w:t>las retenciones y contrib</w:t>
      </w:r>
      <w:r w:rsidR="009F013A" w:rsidRPr="00D6225D">
        <w:rPr>
          <w:rFonts w:ascii="Gotham Rounded Book" w:hAnsi="Gotham Rounded Book"/>
          <w:sz w:val="22"/>
          <w:szCs w:val="22"/>
        </w:rPr>
        <w:t>uciones por pagar a corto plazo y otras cuentas por pagar a corto plazo como sigue:</w:t>
      </w:r>
    </w:p>
    <w:p w14:paraId="4E61102B" w14:textId="77777777" w:rsidR="00006836" w:rsidRDefault="00006836" w:rsidP="00006836">
      <w:pPr>
        <w:pStyle w:val="ROMANOS"/>
        <w:spacing w:after="0" w:line="240" w:lineRule="exact"/>
        <w:ind w:left="0" w:firstLine="0"/>
        <w:rPr>
          <w:rFonts w:ascii="Gotham Rounded Book" w:hAnsi="Gotham Rounded Book"/>
          <w:sz w:val="22"/>
          <w:szCs w:val="22"/>
        </w:rPr>
      </w:pPr>
    </w:p>
    <w:p w14:paraId="101CA20C" w14:textId="77777777" w:rsidR="00E21E85" w:rsidRPr="009E68EF" w:rsidRDefault="00E21E85" w:rsidP="00E21E85">
      <w:pPr>
        <w:pStyle w:val="ROMANOS"/>
        <w:spacing w:after="0" w:line="240" w:lineRule="exact"/>
        <w:ind w:left="0" w:firstLine="0"/>
        <w:rPr>
          <w:rFonts w:ascii="Gotham Rounded Book" w:hAnsi="Gotham Rounded Book"/>
          <w:b/>
          <w:sz w:val="20"/>
          <w:szCs w:val="20"/>
        </w:rPr>
      </w:pPr>
      <w:r>
        <w:rPr>
          <w:rFonts w:ascii="Gotham Rounded Book" w:hAnsi="Gotham Rounded Book"/>
          <w:b/>
          <w:sz w:val="20"/>
          <w:szCs w:val="20"/>
        </w:rPr>
        <w:t>Servicios personales por pagar a corto plazo</w:t>
      </w:r>
    </w:p>
    <w:tbl>
      <w:tblPr>
        <w:tblW w:w="7754" w:type="dxa"/>
        <w:tblCellMar>
          <w:left w:w="70" w:type="dxa"/>
          <w:right w:w="70" w:type="dxa"/>
        </w:tblCellMar>
        <w:tblLook w:val="04A0" w:firstRow="1" w:lastRow="0" w:firstColumn="1" w:lastColumn="0" w:noHBand="0" w:noVBand="1"/>
      </w:tblPr>
      <w:tblGrid>
        <w:gridCol w:w="6036"/>
        <w:gridCol w:w="1718"/>
      </w:tblGrid>
      <w:tr w:rsidR="00E21E85" w:rsidRPr="00E20CDA" w14:paraId="6BDE3655" w14:textId="77777777" w:rsidTr="00CE569D">
        <w:trPr>
          <w:trHeight w:val="255"/>
        </w:trPr>
        <w:tc>
          <w:tcPr>
            <w:tcW w:w="6036" w:type="dxa"/>
            <w:tcBorders>
              <w:top w:val="nil"/>
              <w:left w:val="nil"/>
              <w:bottom w:val="nil"/>
              <w:right w:val="nil"/>
            </w:tcBorders>
            <w:shd w:val="clear" w:color="auto" w:fill="auto"/>
            <w:noWrap/>
            <w:vAlign w:val="bottom"/>
          </w:tcPr>
          <w:p w14:paraId="22D4A655" w14:textId="63AE9311" w:rsidR="00E21E85" w:rsidRDefault="00E21E85" w:rsidP="00CE569D">
            <w:pPr>
              <w:spacing w:after="0" w:line="240" w:lineRule="auto"/>
              <w:ind w:left="0" w:firstLine="0"/>
              <w:jc w:val="left"/>
              <w:rPr>
                <w:rFonts w:ascii="Gotham Rounded Book" w:hAnsi="Gotham Rounded Book"/>
                <w:sz w:val="20"/>
                <w:szCs w:val="20"/>
              </w:rPr>
            </w:pPr>
            <w:r w:rsidRPr="00E21E85">
              <w:rPr>
                <w:rFonts w:ascii="Gotham Rounded Book" w:hAnsi="Gotham Rounded Book"/>
                <w:sz w:val="20"/>
                <w:szCs w:val="20"/>
              </w:rPr>
              <w:t>ISSSTE 9.97%</w:t>
            </w:r>
          </w:p>
        </w:tc>
        <w:tc>
          <w:tcPr>
            <w:tcW w:w="1718" w:type="dxa"/>
            <w:tcBorders>
              <w:top w:val="nil"/>
              <w:left w:val="nil"/>
              <w:bottom w:val="nil"/>
              <w:right w:val="nil"/>
            </w:tcBorders>
            <w:shd w:val="clear" w:color="auto" w:fill="auto"/>
            <w:noWrap/>
            <w:vAlign w:val="bottom"/>
          </w:tcPr>
          <w:p w14:paraId="52FDC0E7" w14:textId="4F2FE83E" w:rsidR="00E21E85" w:rsidRPr="00E20CDA" w:rsidRDefault="00DF7F3A" w:rsidP="00436B4D">
            <w:pPr>
              <w:spacing w:after="0" w:line="240" w:lineRule="auto"/>
              <w:ind w:left="0" w:right="380" w:firstLine="0"/>
              <w:jc w:val="right"/>
              <w:rPr>
                <w:rFonts w:ascii="Gotham Rounded Book" w:hAnsi="Gotham Rounded Book"/>
                <w:sz w:val="20"/>
                <w:szCs w:val="20"/>
              </w:rPr>
            </w:pPr>
            <w:r>
              <w:rPr>
                <w:rFonts w:ascii="Gotham Rounded Book" w:hAnsi="Gotham Rounded Book"/>
                <w:sz w:val="20"/>
                <w:szCs w:val="20"/>
              </w:rPr>
              <w:t>0</w:t>
            </w:r>
          </w:p>
        </w:tc>
      </w:tr>
      <w:tr w:rsidR="00E21E85" w:rsidRPr="00E20CDA" w14:paraId="5B52CE68" w14:textId="77777777" w:rsidTr="00CE569D">
        <w:trPr>
          <w:trHeight w:val="255"/>
        </w:trPr>
        <w:tc>
          <w:tcPr>
            <w:tcW w:w="6036" w:type="dxa"/>
            <w:tcBorders>
              <w:top w:val="nil"/>
              <w:left w:val="nil"/>
              <w:bottom w:val="nil"/>
              <w:right w:val="nil"/>
            </w:tcBorders>
            <w:shd w:val="clear" w:color="auto" w:fill="auto"/>
            <w:noWrap/>
            <w:vAlign w:val="bottom"/>
          </w:tcPr>
          <w:p w14:paraId="46D7419B"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FOVISSSTE 5%</w:t>
            </w:r>
          </w:p>
        </w:tc>
        <w:tc>
          <w:tcPr>
            <w:tcW w:w="1718" w:type="dxa"/>
            <w:tcBorders>
              <w:top w:val="nil"/>
              <w:left w:val="nil"/>
              <w:bottom w:val="nil"/>
              <w:right w:val="nil"/>
            </w:tcBorders>
            <w:shd w:val="clear" w:color="auto" w:fill="auto"/>
            <w:noWrap/>
            <w:vAlign w:val="bottom"/>
          </w:tcPr>
          <w:p w14:paraId="4AFCB259" w14:textId="5694FC13" w:rsidR="00E21E85" w:rsidRPr="00E20CDA" w:rsidRDefault="00DF7F3A" w:rsidP="00DF7F3A">
            <w:pPr>
              <w:spacing w:after="0" w:line="240" w:lineRule="auto"/>
              <w:ind w:left="0" w:right="380" w:firstLine="0"/>
              <w:jc w:val="right"/>
              <w:rPr>
                <w:rFonts w:ascii="Gotham Rounded Book" w:hAnsi="Gotham Rounded Book"/>
                <w:sz w:val="20"/>
                <w:szCs w:val="20"/>
              </w:rPr>
            </w:pPr>
            <w:r w:rsidRPr="00DF7F3A">
              <w:rPr>
                <w:rFonts w:ascii="Gotham Rounded Book" w:hAnsi="Gotham Rounded Book"/>
                <w:sz w:val="20"/>
                <w:szCs w:val="20"/>
              </w:rPr>
              <w:t>86,325</w:t>
            </w:r>
          </w:p>
        </w:tc>
      </w:tr>
      <w:tr w:rsidR="00A952F6" w:rsidRPr="00E20CDA" w14:paraId="3EA6EC5C" w14:textId="77777777" w:rsidTr="00A952F6">
        <w:trPr>
          <w:trHeight w:val="255"/>
        </w:trPr>
        <w:tc>
          <w:tcPr>
            <w:tcW w:w="6036" w:type="dxa"/>
            <w:tcBorders>
              <w:top w:val="nil"/>
              <w:left w:val="nil"/>
              <w:bottom w:val="nil"/>
              <w:right w:val="nil"/>
            </w:tcBorders>
            <w:shd w:val="clear" w:color="auto" w:fill="auto"/>
            <w:noWrap/>
            <w:vAlign w:val="bottom"/>
          </w:tcPr>
          <w:p w14:paraId="2A33241E" w14:textId="2B84C279" w:rsidR="00A952F6" w:rsidRPr="00C95A40" w:rsidRDefault="00A952F6"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Seguro de Vida Institucional</w:t>
            </w:r>
          </w:p>
        </w:tc>
        <w:tc>
          <w:tcPr>
            <w:tcW w:w="1718" w:type="dxa"/>
            <w:tcBorders>
              <w:top w:val="nil"/>
              <w:left w:val="nil"/>
              <w:right w:val="nil"/>
            </w:tcBorders>
            <w:shd w:val="clear" w:color="auto" w:fill="auto"/>
            <w:noWrap/>
            <w:vAlign w:val="bottom"/>
          </w:tcPr>
          <w:p w14:paraId="06FD4E06" w14:textId="6BBD41DF" w:rsidR="00A952F6" w:rsidRPr="00F03781" w:rsidRDefault="00DF7F3A" w:rsidP="00DF7F3A">
            <w:pPr>
              <w:spacing w:after="0" w:line="240" w:lineRule="auto"/>
              <w:ind w:left="0" w:right="380" w:firstLine="0"/>
              <w:jc w:val="right"/>
              <w:rPr>
                <w:rFonts w:ascii="Gotham Rounded Book" w:hAnsi="Gotham Rounded Book"/>
                <w:sz w:val="20"/>
                <w:szCs w:val="20"/>
              </w:rPr>
            </w:pPr>
            <w:r w:rsidRPr="00DF7F3A">
              <w:rPr>
                <w:rFonts w:ascii="Gotham Rounded Book" w:hAnsi="Gotham Rounded Book"/>
                <w:sz w:val="20"/>
                <w:szCs w:val="20"/>
              </w:rPr>
              <w:t>649,41</w:t>
            </w:r>
            <w:r>
              <w:rPr>
                <w:rFonts w:ascii="Gotham Rounded Book" w:hAnsi="Gotham Rounded Book"/>
                <w:sz w:val="20"/>
                <w:szCs w:val="20"/>
              </w:rPr>
              <w:t>3</w:t>
            </w:r>
          </w:p>
        </w:tc>
      </w:tr>
      <w:tr w:rsidR="00E21E85" w:rsidRPr="00E20CDA" w14:paraId="55503E5E" w14:textId="77777777" w:rsidTr="00A952F6">
        <w:trPr>
          <w:trHeight w:val="255"/>
        </w:trPr>
        <w:tc>
          <w:tcPr>
            <w:tcW w:w="6036" w:type="dxa"/>
            <w:tcBorders>
              <w:top w:val="nil"/>
              <w:left w:val="nil"/>
              <w:bottom w:val="nil"/>
              <w:right w:val="nil"/>
            </w:tcBorders>
            <w:shd w:val="clear" w:color="auto" w:fill="auto"/>
            <w:noWrap/>
            <w:vAlign w:val="bottom"/>
          </w:tcPr>
          <w:p w14:paraId="6F9C0BAF"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SAR 5.175%</w:t>
            </w:r>
          </w:p>
        </w:tc>
        <w:tc>
          <w:tcPr>
            <w:tcW w:w="1718" w:type="dxa"/>
            <w:tcBorders>
              <w:top w:val="nil"/>
              <w:left w:val="nil"/>
              <w:right w:val="nil"/>
            </w:tcBorders>
            <w:shd w:val="clear" w:color="auto" w:fill="auto"/>
            <w:noWrap/>
            <w:vAlign w:val="bottom"/>
          </w:tcPr>
          <w:p w14:paraId="5079376D" w14:textId="15DD7424" w:rsidR="00E21E85" w:rsidRPr="00A952F6" w:rsidRDefault="00DF7F3A" w:rsidP="00DF7F3A">
            <w:pPr>
              <w:spacing w:after="0" w:line="240" w:lineRule="auto"/>
              <w:ind w:left="0" w:right="380" w:firstLine="0"/>
              <w:jc w:val="right"/>
              <w:rPr>
                <w:rFonts w:ascii="Gotham Rounded Book" w:hAnsi="Gotham Rounded Book"/>
                <w:sz w:val="20"/>
                <w:szCs w:val="20"/>
              </w:rPr>
            </w:pPr>
            <w:r w:rsidRPr="00DF7F3A">
              <w:rPr>
                <w:rFonts w:ascii="Gotham Rounded Book" w:hAnsi="Gotham Rounded Book"/>
                <w:sz w:val="20"/>
                <w:szCs w:val="20"/>
              </w:rPr>
              <w:t>89,347</w:t>
            </w:r>
          </w:p>
        </w:tc>
      </w:tr>
      <w:tr w:rsidR="00A952F6" w:rsidRPr="00E20CDA" w14:paraId="163B49C5" w14:textId="77777777" w:rsidTr="00A952F6">
        <w:trPr>
          <w:trHeight w:val="255"/>
        </w:trPr>
        <w:tc>
          <w:tcPr>
            <w:tcW w:w="6036" w:type="dxa"/>
            <w:tcBorders>
              <w:top w:val="nil"/>
              <w:left w:val="nil"/>
              <w:bottom w:val="nil"/>
              <w:right w:val="nil"/>
            </w:tcBorders>
            <w:shd w:val="clear" w:color="auto" w:fill="auto"/>
            <w:noWrap/>
            <w:vAlign w:val="bottom"/>
          </w:tcPr>
          <w:p w14:paraId="7E201631" w14:textId="3E9EB389" w:rsidR="00A952F6" w:rsidRDefault="00A952F6"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Depósitos para el ahorro solidario</w:t>
            </w:r>
          </w:p>
        </w:tc>
        <w:tc>
          <w:tcPr>
            <w:tcW w:w="1718" w:type="dxa"/>
            <w:tcBorders>
              <w:left w:val="nil"/>
              <w:bottom w:val="double" w:sz="4" w:space="0" w:color="auto"/>
              <w:right w:val="nil"/>
            </w:tcBorders>
            <w:shd w:val="clear" w:color="auto" w:fill="auto"/>
            <w:noWrap/>
            <w:vAlign w:val="bottom"/>
          </w:tcPr>
          <w:p w14:paraId="30004A9E" w14:textId="59854291" w:rsidR="00A952F6" w:rsidRPr="00A952F6" w:rsidRDefault="00DF7F3A" w:rsidP="00A22014">
            <w:pPr>
              <w:spacing w:after="0" w:line="240" w:lineRule="auto"/>
              <w:ind w:left="0" w:right="380" w:firstLine="0"/>
              <w:jc w:val="right"/>
              <w:rPr>
                <w:rFonts w:ascii="Gotham Rounded Book" w:hAnsi="Gotham Rounded Book"/>
                <w:sz w:val="20"/>
                <w:szCs w:val="20"/>
              </w:rPr>
            </w:pPr>
            <w:r w:rsidRPr="00DF7F3A">
              <w:rPr>
                <w:rFonts w:ascii="Gotham Rounded Book" w:hAnsi="Gotham Rounded Book"/>
                <w:sz w:val="20"/>
                <w:szCs w:val="20"/>
              </w:rPr>
              <w:t>51,7</w:t>
            </w:r>
            <w:r w:rsidR="00A22014">
              <w:rPr>
                <w:rFonts w:ascii="Gotham Rounded Book" w:hAnsi="Gotham Rounded Book"/>
                <w:sz w:val="20"/>
                <w:szCs w:val="20"/>
              </w:rPr>
              <w:t>50</w:t>
            </w:r>
          </w:p>
        </w:tc>
      </w:tr>
      <w:tr w:rsidR="00E21E85" w:rsidRPr="00E20CDA" w14:paraId="63B642BF" w14:textId="77777777" w:rsidTr="00CE569D">
        <w:trPr>
          <w:trHeight w:val="255"/>
        </w:trPr>
        <w:tc>
          <w:tcPr>
            <w:tcW w:w="6036" w:type="dxa"/>
            <w:tcBorders>
              <w:top w:val="nil"/>
              <w:left w:val="nil"/>
              <w:bottom w:val="nil"/>
              <w:right w:val="nil"/>
            </w:tcBorders>
            <w:shd w:val="clear" w:color="auto" w:fill="auto"/>
            <w:noWrap/>
            <w:vAlign w:val="bottom"/>
          </w:tcPr>
          <w:p w14:paraId="34B66498" w14:textId="77777777" w:rsidR="00E21E85" w:rsidRDefault="00E21E85" w:rsidP="00CE569D">
            <w:pPr>
              <w:spacing w:after="0" w:line="240" w:lineRule="auto"/>
              <w:ind w:left="0" w:firstLine="0"/>
              <w:jc w:val="left"/>
              <w:rPr>
                <w:rFonts w:ascii="Gotham Rounded Book" w:hAnsi="Gotham Rounded Book"/>
                <w:sz w:val="20"/>
                <w:szCs w:val="20"/>
              </w:rPr>
            </w:pPr>
          </w:p>
        </w:tc>
        <w:tc>
          <w:tcPr>
            <w:tcW w:w="1718" w:type="dxa"/>
            <w:tcBorders>
              <w:top w:val="single" w:sz="4" w:space="0" w:color="auto"/>
              <w:left w:val="nil"/>
              <w:bottom w:val="double" w:sz="4" w:space="0" w:color="auto"/>
              <w:right w:val="nil"/>
            </w:tcBorders>
            <w:shd w:val="clear" w:color="auto" w:fill="auto"/>
            <w:noWrap/>
            <w:vAlign w:val="bottom"/>
          </w:tcPr>
          <w:p w14:paraId="543DD8E2" w14:textId="028489CF" w:rsidR="00E21E85" w:rsidRPr="00C95A40" w:rsidRDefault="00E21E85" w:rsidP="00DF7F3A">
            <w:pPr>
              <w:spacing w:after="0" w:line="240" w:lineRule="auto"/>
              <w:ind w:left="0" w:right="380" w:firstLine="0"/>
              <w:jc w:val="right"/>
              <w:rPr>
                <w:rFonts w:ascii="Gotham Rounded Book" w:hAnsi="Gotham Rounded Book"/>
                <w:b/>
                <w:sz w:val="20"/>
                <w:szCs w:val="20"/>
              </w:rPr>
            </w:pPr>
            <w:r w:rsidRPr="00C95A40">
              <w:rPr>
                <w:rFonts w:ascii="Gotham Rounded Book" w:hAnsi="Gotham Rounded Book"/>
                <w:b/>
                <w:sz w:val="20"/>
                <w:szCs w:val="20"/>
              </w:rPr>
              <w:t>$</w:t>
            </w:r>
            <w:r w:rsidR="00DF7F3A" w:rsidRPr="00DF7F3A">
              <w:rPr>
                <w:rFonts w:ascii="Gotham Rounded Book" w:hAnsi="Gotham Rounded Book"/>
                <w:b/>
                <w:sz w:val="20"/>
                <w:szCs w:val="20"/>
              </w:rPr>
              <w:t>876,83</w:t>
            </w:r>
            <w:r w:rsidR="00A22014">
              <w:rPr>
                <w:rFonts w:ascii="Gotham Rounded Book" w:hAnsi="Gotham Rounded Book"/>
                <w:b/>
                <w:sz w:val="20"/>
                <w:szCs w:val="20"/>
              </w:rPr>
              <w:t>6</w:t>
            </w:r>
          </w:p>
        </w:tc>
      </w:tr>
    </w:tbl>
    <w:p w14:paraId="78C9A60F" w14:textId="77777777" w:rsidR="00E21E85" w:rsidRDefault="00E21E85" w:rsidP="00006836">
      <w:pPr>
        <w:pStyle w:val="ROMANOS"/>
        <w:spacing w:after="0" w:line="240" w:lineRule="exact"/>
        <w:ind w:left="0" w:firstLine="0"/>
        <w:rPr>
          <w:rFonts w:ascii="Gotham Rounded Book" w:hAnsi="Gotham Rounded Book"/>
          <w:sz w:val="22"/>
          <w:szCs w:val="22"/>
        </w:rPr>
      </w:pPr>
    </w:p>
    <w:tbl>
      <w:tblPr>
        <w:tblW w:w="7831" w:type="dxa"/>
        <w:tblCellMar>
          <w:left w:w="70" w:type="dxa"/>
          <w:right w:w="70" w:type="dxa"/>
        </w:tblCellMar>
        <w:tblLook w:val="04A0" w:firstRow="1" w:lastRow="0" w:firstColumn="1" w:lastColumn="0" w:noHBand="0" w:noVBand="1"/>
      </w:tblPr>
      <w:tblGrid>
        <w:gridCol w:w="5529"/>
        <w:gridCol w:w="425"/>
        <w:gridCol w:w="86"/>
        <w:gridCol w:w="1331"/>
        <w:gridCol w:w="77"/>
        <w:gridCol w:w="284"/>
        <w:gridCol w:w="99"/>
      </w:tblGrid>
      <w:tr w:rsidR="00C95A40" w:rsidRPr="00E20CDA" w14:paraId="5355DCBC" w14:textId="77777777" w:rsidTr="006E0363">
        <w:trPr>
          <w:trHeight w:val="255"/>
        </w:trPr>
        <w:tc>
          <w:tcPr>
            <w:tcW w:w="6040" w:type="dxa"/>
            <w:gridSpan w:val="3"/>
            <w:tcBorders>
              <w:top w:val="nil"/>
              <w:left w:val="nil"/>
              <w:bottom w:val="nil"/>
              <w:right w:val="nil"/>
            </w:tcBorders>
            <w:shd w:val="clear" w:color="auto" w:fill="auto"/>
            <w:noWrap/>
            <w:vAlign w:val="bottom"/>
          </w:tcPr>
          <w:p w14:paraId="7FB266DA" w14:textId="0730AD6A" w:rsidR="00C95A40" w:rsidRDefault="00415442" w:rsidP="00576DB2">
            <w:pPr>
              <w:spacing w:after="0" w:line="240" w:lineRule="auto"/>
              <w:ind w:left="0" w:firstLine="0"/>
              <w:jc w:val="left"/>
              <w:rPr>
                <w:rFonts w:ascii="Gotham Rounded Book" w:hAnsi="Gotham Rounded Book"/>
                <w:sz w:val="20"/>
                <w:szCs w:val="20"/>
              </w:rPr>
            </w:pPr>
            <w:r w:rsidRPr="00BB18D8">
              <w:rPr>
                <w:rFonts w:ascii="Gotham Rounded Book" w:hAnsi="Gotham Rounded Book"/>
                <w:b/>
                <w:sz w:val="20"/>
                <w:szCs w:val="20"/>
              </w:rPr>
              <w:t>Retenciones y contribuciones por pagar a corto plazo</w:t>
            </w:r>
          </w:p>
        </w:tc>
        <w:tc>
          <w:tcPr>
            <w:tcW w:w="1791" w:type="dxa"/>
            <w:gridSpan w:val="4"/>
            <w:tcBorders>
              <w:top w:val="nil"/>
              <w:left w:val="nil"/>
              <w:bottom w:val="nil"/>
              <w:right w:val="nil"/>
            </w:tcBorders>
            <w:shd w:val="clear" w:color="auto" w:fill="auto"/>
            <w:noWrap/>
            <w:vAlign w:val="bottom"/>
          </w:tcPr>
          <w:p w14:paraId="7A20B1E7" w14:textId="77777777" w:rsidR="00C95A40" w:rsidRPr="00E20CDA" w:rsidRDefault="00C95A40" w:rsidP="00C95A40">
            <w:pPr>
              <w:spacing w:after="0" w:line="240" w:lineRule="auto"/>
              <w:ind w:left="0" w:right="380" w:firstLine="0"/>
              <w:jc w:val="right"/>
              <w:rPr>
                <w:rFonts w:ascii="Gotham Rounded Book" w:hAnsi="Gotham Rounded Book"/>
                <w:sz w:val="20"/>
                <w:szCs w:val="20"/>
              </w:rPr>
            </w:pPr>
          </w:p>
        </w:tc>
      </w:tr>
      <w:tr w:rsidR="002D581E" w:rsidRPr="00E20CDA" w14:paraId="4C58312A" w14:textId="77777777" w:rsidTr="006E0363">
        <w:trPr>
          <w:trHeight w:val="319"/>
        </w:trPr>
        <w:tc>
          <w:tcPr>
            <w:tcW w:w="6040" w:type="dxa"/>
            <w:gridSpan w:val="3"/>
            <w:tcBorders>
              <w:top w:val="nil"/>
              <w:left w:val="nil"/>
              <w:bottom w:val="nil"/>
              <w:right w:val="nil"/>
            </w:tcBorders>
            <w:shd w:val="clear" w:color="auto" w:fill="auto"/>
            <w:noWrap/>
            <w:vAlign w:val="bottom"/>
          </w:tcPr>
          <w:p w14:paraId="0684D997" w14:textId="63DF31B7" w:rsidR="002D581E" w:rsidRPr="00E20CDA" w:rsidRDefault="00576DB2" w:rsidP="00576DB2">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 xml:space="preserve">ISR </w:t>
            </w:r>
          </w:p>
        </w:tc>
        <w:tc>
          <w:tcPr>
            <w:tcW w:w="1791" w:type="dxa"/>
            <w:gridSpan w:val="4"/>
            <w:tcBorders>
              <w:top w:val="nil"/>
              <w:left w:val="nil"/>
              <w:bottom w:val="nil"/>
              <w:right w:val="nil"/>
            </w:tcBorders>
            <w:shd w:val="clear" w:color="auto" w:fill="auto"/>
            <w:noWrap/>
            <w:vAlign w:val="bottom"/>
          </w:tcPr>
          <w:p w14:paraId="319C182D" w14:textId="293FB47A" w:rsidR="002D581E" w:rsidRPr="00E20CDA" w:rsidRDefault="002D581E" w:rsidP="00C95A40">
            <w:pPr>
              <w:spacing w:after="0" w:line="240" w:lineRule="auto"/>
              <w:ind w:left="0" w:right="380" w:firstLine="0"/>
              <w:jc w:val="right"/>
              <w:rPr>
                <w:rFonts w:ascii="Gotham Rounded Book" w:hAnsi="Gotham Rounded Book"/>
                <w:sz w:val="20"/>
                <w:szCs w:val="20"/>
              </w:rPr>
            </w:pPr>
          </w:p>
        </w:tc>
      </w:tr>
      <w:tr w:rsidR="002D581E" w:rsidRPr="00E20CDA" w14:paraId="6F87A810" w14:textId="77777777" w:rsidTr="006E0363">
        <w:trPr>
          <w:gridAfter w:val="1"/>
          <w:wAfter w:w="99" w:type="dxa"/>
          <w:trHeight w:val="255"/>
        </w:trPr>
        <w:tc>
          <w:tcPr>
            <w:tcW w:w="5529" w:type="dxa"/>
            <w:tcBorders>
              <w:top w:val="nil"/>
              <w:left w:val="nil"/>
              <w:bottom w:val="nil"/>
              <w:right w:val="nil"/>
            </w:tcBorders>
            <w:shd w:val="clear" w:color="auto" w:fill="auto"/>
            <w:noWrap/>
            <w:vAlign w:val="bottom"/>
          </w:tcPr>
          <w:p w14:paraId="54B298AB" w14:textId="4C864DE6" w:rsidR="002D581E" w:rsidRPr="00E20CDA" w:rsidRDefault="00576DB2" w:rsidP="00584F90">
            <w:pPr>
              <w:tabs>
                <w:tab w:val="left" w:pos="639"/>
              </w:tabs>
              <w:spacing w:after="0" w:line="240" w:lineRule="auto"/>
              <w:ind w:left="497" w:firstLine="0"/>
              <w:rPr>
                <w:rFonts w:ascii="Gotham Rounded Book" w:hAnsi="Gotham Rounded Book"/>
                <w:sz w:val="20"/>
                <w:szCs w:val="20"/>
              </w:rPr>
            </w:pPr>
            <w:r>
              <w:rPr>
                <w:rFonts w:ascii="Gotham Rounded Book" w:hAnsi="Gotham Rounded Book"/>
                <w:sz w:val="20"/>
                <w:szCs w:val="20"/>
              </w:rPr>
              <w:t>Sueldos y salarios</w:t>
            </w:r>
          </w:p>
        </w:tc>
        <w:tc>
          <w:tcPr>
            <w:tcW w:w="2203" w:type="dxa"/>
            <w:gridSpan w:val="5"/>
            <w:tcBorders>
              <w:top w:val="nil"/>
              <w:left w:val="nil"/>
              <w:bottom w:val="nil"/>
              <w:right w:val="nil"/>
            </w:tcBorders>
            <w:shd w:val="clear" w:color="auto" w:fill="auto"/>
            <w:noWrap/>
            <w:vAlign w:val="bottom"/>
          </w:tcPr>
          <w:p w14:paraId="6297AAFD" w14:textId="0C5C25F7" w:rsidR="002D581E" w:rsidRPr="00E20CDA" w:rsidRDefault="003E7441" w:rsidP="003E7441">
            <w:pPr>
              <w:spacing w:after="0" w:line="240" w:lineRule="auto"/>
              <w:ind w:left="0" w:right="282" w:firstLine="0"/>
              <w:jc w:val="right"/>
              <w:rPr>
                <w:rFonts w:ascii="Gotham Rounded Book" w:hAnsi="Gotham Rounded Book"/>
                <w:sz w:val="20"/>
                <w:szCs w:val="20"/>
              </w:rPr>
            </w:pPr>
            <w:r w:rsidRPr="003E7441">
              <w:rPr>
                <w:rFonts w:ascii="Gotham Rounded Book" w:hAnsi="Gotham Rounded Book"/>
                <w:sz w:val="20"/>
                <w:szCs w:val="20"/>
              </w:rPr>
              <w:t>1,553,17</w:t>
            </w:r>
            <w:r>
              <w:rPr>
                <w:rFonts w:ascii="Gotham Rounded Book" w:hAnsi="Gotham Rounded Book"/>
                <w:sz w:val="20"/>
                <w:szCs w:val="20"/>
              </w:rPr>
              <w:t>3</w:t>
            </w:r>
          </w:p>
        </w:tc>
      </w:tr>
      <w:tr w:rsidR="006E0363" w:rsidRPr="007F4D69" w14:paraId="2593F64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0D2B975F" w14:textId="27AF182F" w:rsidR="006E0363" w:rsidRPr="007F4D69" w:rsidRDefault="006E0363" w:rsidP="006E0363">
            <w:pPr>
              <w:spacing w:after="0" w:line="240" w:lineRule="auto"/>
              <w:ind w:left="497" w:firstLine="0"/>
              <w:rPr>
                <w:rFonts w:ascii="Gotham Rounded Book" w:hAnsi="Gotham Rounded Book"/>
                <w:sz w:val="20"/>
                <w:szCs w:val="20"/>
              </w:rPr>
            </w:pPr>
            <w:r>
              <w:rPr>
                <w:rFonts w:ascii="Gotham Rounded Book" w:hAnsi="Gotham Rounded Book"/>
                <w:sz w:val="20"/>
                <w:szCs w:val="20"/>
              </w:rPr>
              <w:t>Arrendamiento</w:t>
            </w:r>
          </w:p>
        </w:tc>
        <w:tc>
          <w:tcPr>
            <w:tcW w:w="1494" w:type="dxa"/>
            <w:gridSpan w:val="3"/>
            <w:tcBorders>
              <w:left w:val="nil"/>
              <w:right w:val="nil"/>
            </w:tcBorders>
            <w:shd w:val="clear" w:color="auto" w:fill="auto"/>
            <w:noWrap/>
            <w:vAlign w:val="bottom"/>
          </w:tcPr>
          <w:p w14:paraId="5C5AE1C4" w14:textId="5399684F" w:rsidR="006E0363" w:rsidRDefault="003E7441" w:rsidP="003E7441">
            <w:pPr>
              <w:spacing w:after="0" w:line="240" w:lineRule="auto"/>
              <w:ind w:left="0" w:firstLine="0"/>
              <w:jc w:val="right"/>
              <w:rPr>
                <w:rFonts w:ascii="Gotham Rounded Book" w:hAnsi="Gotham Rounded Book"/>
                <w:sz w:val="20"/>
                <w:szCs w:val="20"/>
              </w:rPr>
            </w:pPr>
            <w:r w:rsidRPr="003E7441">
              <w:rPr>
                <w:rFonts w:ascii="Gotham Rounded Book" w:hAnsi="Gotham Rounded Book"/>
                <w:sz w:val="20"/>
                <w:szCs w:val="20"/>
              </w:rPr>
              <w:t>4,40</w:t>
            </w:r>
            <w:r>
              <w:rPr>
                <w:rFonts w:ascii="Gotham Rounded Book" w:hAnsi="Gotham Rounded Book"/>
                <w:sz w:val="20"/>
                <w:szCs w:val="20"/>
              </w:rPr>
              <w:t>7</w:t>
            </w:r>
          </w:p>
        </w:tc>
      </w:tr>
      <w:tr w:rsidR="00421273" w:rsidRPr="007F4D69" w14:paraId="143C133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324B091D" w14:textId="29E9D6B4" w:rsidR="00421273" w:rsidRPr="007F4D69" w:rsidRDefault="00421273" w:rsidP="00421273">
            <w:pPr>
              <w:spacing w:after="0" w:line="240" w:lineRule="auto"/>
              <w:ind w:left="567" w:firstLine="0"/>
              <w:rPr>
                <w:rFonts w:ascii="Gotham Rounded Book" w:hAnsi="Gotham Rounded Book"/>
                <w:sz w:val="20"/>
                <w:szCs w:val="20"/>
              </w:rPr>
            </w:pPr>
            <w:r>
              <w:rPr>
                <w:rFonts w:ascii="Gotham Rounded Book" w:hAnsi="Gotham Rounded Book"/>
                <w:sz w:val="20"/>
                <w:szCs w:val="20"/>
              </w:rPr>
              <w:t>Honorarios profesionales</w:t>
            </w:r>
          </w:p>
        </w:tc>
        <w:tc>
          <w:tcPr>
            <w:tcW w:w="1494" w:type="dxa"/>
            <w:gridSpan w:val="3"/>
            <w:tcBorders>
              <w:left w:val="nil"/>
              <w:right w:val="nil"/>
            </w:tcBorders>
            <w:shd w:val="clear" w:color="auto" w:fill="auto"/>
            <w:noWrap/>
            <w:vAlign w:val="bottom"/>
          </w:tcPr>
          <w:p w14:paraId="03A962B3" w14:textId="6652AA4C" w:rsidR="00421273" w:rsidRDefault="003E7441" w:rsidP="003E7441">
            <w:pPr>
              <w:spacing w:after="0" w:line="240" w:lineRule="auto"/>
              <w:ind w:left="0" w:right="74" w:firstLine="0"/>
              <w:jc w:val="right"/>
              <w:rPr>
                <w:rFonts w:ascii="Gotham Rounded Book" w:hAnsi="Gotham Rounded Book"/>
                <w:sz w:val="20"/>
                <w:szCs w:val="20"/>
              </w:rPr>
            </w:pPr>
            <w:r w:rsidRPr="003E7441">
              <w:rPr>
                <w:rFonts w:ascii="Gotham Rounded Book" w:hAnsi="Gotham Rounded Book"/>
                <w:sz w:val="20"/>
                <w:szCs w:val="20"/>
              </w:rPr>
              <w:t>2,93</w:t>
            </w:r>
            <w:r>
              <w:rPr>
                <w:rFonts w:ascii="Gotham Rounded Book" w:hAnsi="Gotham Rounded Book"/>
                <w:sz w:val="20"/>
                <w:szCs w:val="20"/>
              </w:rPr>
              <w:t>8</w:t>
            </w:r>
          </w:p>
        </w:tc>
      </w:tr>
      <w:tr w:rsidR="00D15155" w:rsidRPr="007F4D69" w14:paraId="4AD9DBF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F6E31D0" w14:textId="22D82FF4" w:rsidR="00D15155" w:rsidRPr="007F4D69" w:rsidRDefault="00D15155" w:rsidP="00584F90">
            <w:pPr>
              <w:spacing w:after="0" w:line="240" w:lineRule="auto"/>
              <w:ind w:left="72" w:firstLine="0"/>
              <w:rPr>
                <w:rFonts w:ascii="Gotham Rounded Book" w:hAnsi="Gotham Rounded Book"/>
                <w:sz w:val="20"/>
                <w:szCs w:val="20"/>
              </w:rPr>
            </w:pPr>
            <w:r>
              <w:rPr>
                <w:rFonts w:ascii="Gotham Rounded Book" w:hAnsi="Gotham Rounded Book"/>
                <w:sz w:val="20"/>
                <w:szCs w:val="20"/>
              </w:rPr>
              <w:t>IVA</w:t>
            </w:r>
          </w:p>
        </w:tc>
        <w:tc>
          <w:tcPr>
            <w:tcW w:w="1494" w:type="dxa"/>
            <w:gridSpan w:val="3"/>
            <w:tcBorders>
              <w:left w:val="nil"/>
              <w:right w:val="nil"/>
            </w:tcBorders>
            <w:shd w:val="clear" w:color="auto" w:fill="auto"/>
            <w:noWrap/>
            <w:vAlign w:val="bottom"/>
          </w:tcPr>
          <w:p w14:paraId="5179DB2B" w14:textId="750C4CD2" w:rsidR="00D15155" w:rsidRDefault="003E7441" w:rsidP="003E7441">
            <w:pPr>
              <w:spacing w:after="0" w:line="240" w:lineRule="auto"/>
              <w:ind w:left="0" w:right="74" w:firstLine="0"/>
              <w:jc w:val="right"/>
              <w:rPr>
                <w:rFonts w:ascii="Gotham Rounded Book" w:hAnsi="Gotham Rounded Book"/>
                <w:sz w:val="20"/>
                <w:szCs w:val="20"/>
              </w:rPr>
            </w:pPr>
            <w:r w:rsidRPr="003E7441">
              <w:rPr>
                <w:rFonts w:ascii="Gotham Rounded Book" w:hAnsi="Gotham Rounded Book"/>
                <w:sz w:val="20"/>
                <w:szCs w:val="20"/>
              </w:rPr>
              <w:t>14,106</w:t>
            </w:r>
          </w:p>
        </w:tc>
      </w:tr>
      <w:tr w:rsidR="00343239" w:rsidRPr="007F4D69" w14:paraId="58E670D1"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2157FB2" w14:textId="4B83B2D1"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FOVISSSTE</w:t>
            </w:r>
          </w:p>
        </w:tc>
        <w:tc>
          <w:tcPr>
            <w:tcW w:w="1494" w:type="dxa"/>
            <w:gridSpan w:val="3"/>
            <w:tcBorders>
              <w:left w:val="nil"/>
              <w:right w:val="nil"/>
            </w:tcBorders>
            <w:shd w:val="clear" w:color="auto" w:fill="auto"/>
            <w:noWrap/>
            <w:vAlign w:val="bottom"/>
          </w:tcPr>
          <w:p w14:paraId="4DD0A8BE" w14:textId="7B56D705" w:rsidR="00343239" w:rsidRPr="007F4D69" w:rsidRDefault="00343239" w:rsidP="00A26FF9">
            <w:pPr>
              <w:spacing w:after="0" w:line="240" w:lineRule="auto"/>
              <w:ind w:left="0" w:right="74" w:firstLine="0"/>
              <w:jc w:val="right"/>
              <w:rPr>
                <w:rFonts w:ascii="Gotham Rounded Book" w:hAnsi="Gotham Rounded Book"/>
                <w:sz w:val="20"/>
                <w:szCs w:val="20"/>
              </w:rPr>
            </w:pPr>
          </w:p>
        </w:tc>
      </w:tr>
      <w:tr w:rsidR="00343239" w:rsidRPr="007F4D69" w14:paraId="1028755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1B82DC11" w14:textId="7AF9EF4D"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Préstamos a corto plazo</w:t>
            </w:r>
          </w:p>
        </w:tc>
        <w:tc>
          <w:tcPr>
            <w:tcW w:w="1494" w:type="dxa"/>
            <w:gridSpan w:val="3"/>
            <w:tcBorders>
              <w:left w:val="nil"/>
              <w:right w:val="nil"/>
            </w:tcBorders>
            <w:shd w:val="clear" w:color="auto" w:fill="auto"/>
            <w:noWrap/>
            <w:vAlign w:val="bottom"/>
          </w:tcPr>
          <w:p w14:paraId="06413F5D" w14:textId="7E57537C" w:rsidR="00343239" w:rsidRPr="007F4D69" w:rsidRDefault="00343239" w:rsidP="00A26FF9">
            <w:pPr>
              <w:spacing w:after="0" w:line="240" w:lineRule="auto"/>
              <w:ind w:left="0" w:right="74" w:firstLine="0"/>
              <w:jc w:val="right"/>
              <w:rPr>
                <w:rFonts w:ascii="Gotham Rounded Book" w:hAnsi="Gotham Rounded Book"/>
                <w:sz w:val="20"/>
                <w:szCs w:val="20"/>
              </w:rPr>
            </w:pPr>
          </w:p>
        </w:tc>
      </w:tr>
      <w:tr w:rsidR="00343239" w:rsidRPr="007F4D69" w14:paraId="33B66529"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7B29E73C" w14:textId="1955557E"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Seguro de daños FOVISSSTE</w:t>
            </w:r>
          </w:p>
        </w:tc>
        <w:tc>
          <w:tcPr>
            <w:tcW w:w="1494" w:type="dxa"/>
            <w:gridSpan w:val="3"/>
            <w:tcBorders>
              <w:left w:val="nil"/>
              <w:right w:val="nil"/>
            </w:tcBorders>
            <w:shd w:val="clear" w:color="auto" w:fill="auto"/>
            <w:noWrap/>
            <w:vAlign w:val="bottom"/>
          </w:tcPr>
          <w:p w14:paraId="1198F331" w14:textId="5C8E577B" w:rsidR="00343239" w:rsidRPr="007F4D69" w:rsidRDefault="00343239" w:rsidP="00A26FF9">
            <w:pPr>
              <w:spacing w:after="0" w:line="240" w:lineRule="auto"/>
              <w:ind w:left="0" w:right="74" w:firstLine="0"/>
              <w:jc w:val="right"/>
              <w:rPr>
                <w:rFonts w:ascii="Gotham Rounded Book" w:hAnsi="Gotham Rounded Book"/>
                <w:sz w:val="20"/>
                <w:szCs w:val="20"/>
              </w:rPr>
            </w:pPr>
          </w:p>
        </w:tc>
      </w:tr>
      <w:tr w:rsidR="00343239" w:rsidRPr="007F4D69" w14:paraId="2CA84229"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77539EDF" w14:textId="647C7F14"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SAR</w:t>
            </w:r>
          </w:p>
        </w:tc>
        <w:tc>
          <w:tcPr>
            <w:tcW w:w="1494" w:type="dxa"/>
            <w:gridSpan w:val="3"/>
            <w:tcBorders>
              <w:left w:val="nil"/>
              <w:right w:val="nil"/>
            </w:tcBorders>
            <w:shd w:val="clear" w:color="auto" w:fill="auto"/>
            <w:noWrap/>
            <w:vAlign w:val="bottom"/>
          </w:tcPr>
          <w:p w14:paraId="5E02CE11" w14:textId="132BB7BF" w:rsidR="00343239" w:rsidRPr="007F4D69" w:rsidRDefault="003E7441" w:rsidP="003E7441">
            <w:pPr>
              <w:spacing w:after="0" w:line="240" w:lineRule="auto"/>
              <w:ind w:left="0" w:right="74" w:firstLine="0"/>
              <w:jc w:val="right"/>
              <w:rPr>
                <w:rFonts w:ascii="Gotham Rounded Book" w:hAnsi="Gotham Rounded Book"/>
                <w:sz w:val="20"/>
                <w:szCs w:val="20"/>
              </w:rPr>
            </w:pPr>
            <w:r w:rsidRPr="003E7441">
              <w:rPr>
                <w:rFonts w:ascii="Gotham Rounded Book" w:hAnsi="Gotham Rounded Book"/>
                <w:sz w:val="20"/>
                <w:szCs w:val="20"/>
              </w:rPr>
              <w:t>108,106</w:t>
            </w:r>
          </w:p>
        </w:tc>
      </w:tr>
      <w:tr w:rsidR="00343239" w:rsidRPr="007F4D69" w14:paraId="5A17384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DFEEC85" w14:textId="0F0FB23A"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C</w:t>
            </w:r>
            <w:r w:rsidRPr="007F4D69">
              <w:rPr>
                <w:rFonts w:ascii="Arial" w:eastAsia="Times New Roman" w:hAnsi="Arial" w:cs="Arial"/>
                <w:sz w:val="20"/>
                <w:szCs w:val="20"/>
                <w:lang w:eastAsia="es-MX"/>
              </w:rPr>
              <w:t xml:space="preserve">uotas de seguridad social </w:t>
            </w:r>
            <w:r>
              <w:rPr>
                <w:rFonts w:ascii="Arial" w:eastAsia="Times New Roman" w:hAnsi="Arial" w:cs="Arial"/>
                <w:sz w:val="20"/>
                <w:szCs w:val="20"/>
                <w:lang w:eastAsia="es-MX"/>
              </w:rPr>
              <w:t>INFO</w:t>
            </w:r>
          </w:p>
        </w:tc>
        <w:tc>
          <w:tcPr>
            <w:tcW w:w="1494" w:type="dxa"/>
            <w:gridSpan w:val="3"/>
            <w:tcBorders>
              <w:left w:val="nil"/>
              <w:right w:val="nil"/>
            </w:tcBorders>
            <w:shd w:val="clear" w:color="auto" w:fill="auto"/>
            <w:noWrap/>
            <w:vAlign w:val="bottom"/>
          </w:tcPr>
          <w:p w14:paraId="47C48B0C" w14:textId="116C1D27" w:rsidR="00343239" w:rsidRPr="007F4D69" w:rsidRDefault="00343239" w:rsidP="00A26FF9">
            <w:pPr>
              <w:spacing w:after="0" w:line="240" w:lineRule="auto"/>
              <w:ind w:left="0" w:right="74" w:firstLine="0"/>
              <w:jc w:val="right"/>
              <w:rPr>
                <w:rFonts w:ascii="Gotham Rounded Book" w:hAnsi="Gotham Rounded Book"/>
                <w:sz w:val="20"/>
                <w:szCs w:val="20"/>
              </w:rPr>
            </w:pPr>
          </w:p>
        </w:tc>
      </w:tr>
      <w:tr w:rsidR="007F4D69" w:rsidRPr="007F4D69" w14:paraId="4C7020A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05991033" w14:textId="6129D0A7" w:rsidR="007F4D6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3% Sobre Nóminas</w:t>
            </w:r>
          </w:p>
        </w:tc>
        <w:tc>
          <w:tcPr>
            <w:tcW w:w="1494" w:type="dxa"/>
            <w:gridSpan w:val="3"/>
            <w:tcBorders>
              <w:left w:val="nil"/>
              <w:right w:val="nil"/>
            </w:tcBorders>
            <w:shd w:val="clear" w:color="auto" w:fill="auto"/>
            <w:noWrap/>
            <w:vAlign w:val="bottom"/>
          </w:tcPr>
          <w:p w14:paraId="5C0F27A1" w14:textId="3438D611" w:rsidR="007F4D69" w:rsidRPr="007F4D69" w:rsidRDefault="003E7441" w:rsidP="003E7441">
            <w:pPr>
              <w:spacing w:after="0" w:line="240" w:lineRule="auto"/>
              <w:ind w:left="0" w:right="74" w:firstLine="0"/>
              <w:jc w:val="right"/>
              <w:rPr>
                <w:rFonts w:ascii="Gotham Rounded Book" w:hAnsi="Gotham Rounded Book"/>
                <w:sz w:val="20"/>
                <w:szCs w:val="20"/>
              </w:rPr>
            </w:pPr>
            <w:r w:rsidRPr="003E7441">
              <w:rPr>
                <w:rFonts w:ascii="Gotham Rounded Book" w:hAnsi="Gotham Rounded Book"/>
                <w:sz w:val="20"/>
                <w:szCs w:val="20"/>
              </w:rPr>
              <w:t>238,44</w:t>
            </w:r>
            <w:r>
              <w:rPr>
                <w:rFonts w:ascii="Gotham Rounded Book" w:hAnsi="Gotham Rounded Book"/>
                <w:sz w:val="20"/>
                <w:szCs w:val="20"/>
              </w:rPr>
              <w:t>6</w:t>
            </w:r>
          </w:p>
        </w:tc>
      </w:tr>
      <w:tr w:rsidR="007F4D69" w:rsidRPr="007F4D69" w14:paraId="234537A8"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0736B8C" w14:textId="52397B14" w:rsidR="007F4D69" w:rsidRPr="00CA643A" w:rsidRDefault="007F4D69" w:rsidP="00CA643A">
            <w:pPr>
              <w:spacing w:after="0" w:line="240" w:lineRule="auto"/>
              <w:ind w:left="0" w:right="74" w:firstLine="0"/>
              <w:jc w:val="left"/>
              <w:rPr>
                <w:rFonts w:ascii="Gotham Rounded Book" w:hAnsi="Gotham Rounded Book"/>
                <w:sz w:val="20"/>
                <w:szCs w:val="20"/>
              </w:rPr>
            </w:pPr>
            <w:proofErr w:type="spellStart"/>
            <w:r w:rsidRPr="00CA643A">
              <w:rPr>
                <w:rFonts w:ascii="Gotham Rounded Book" w:hAnsi="Gotham Rounded Book"/>
                <w:sz w:val="20"/>
                <w:szCs w:val="20"/>
              </w:rPr>
              <w:t>Fonacot</w:t>
            </w:r>
            <w:proofErr w:type="spellEnd"/>
          </w:p>
        </w:tc>
        <w:tc>
          <w:tcPr>
            <w:tcW w:w="1494" w:type="dxa"/>
            <w:gridSpan w:val="3"/>
            <w:tcBorders>
              <w:left w:val="nil"/>
              <w:right w:val="nil"/>
            </w:tcBorders>
            <w:shd w:val="clear" w:color="auto" w:fill="auto"/>
            <w:noWrap/>
            <w:vAlign w:val="bottom"/>
          </w:tcPr>
          <w:p w14:paraId="26F1BF50" w14:textId="028D3720" w:rsidR="007F4D69" w:rsidRPr="00CA643A" w:rsidRDefault="007F4D69" w:rsidP="00A26FF9">
            <w:pPr>
              <w:spacing w:after="0" w:line="240" w:lineRule="auto"/>
              <w:ind w:left="0" w:right="74" w:firstLine="0"/>
              <w:jc w:val="right"/>
              <w:rPr>
                <w:rFonts w:ascii="Gotham Rounded Book" w:hAnsi="Gotham Rounded Book"/>
                <w:sz w:val="20"/>
                <w:szCs w:val="20"/>
              </w:rPr>
            </w:pPr>
          </w:p>
        </w:tc>
      </w:tr>
      <w:tr w:rsidR="00584F90" w:rsidRPr="004E31C5" w14:paraId="4ADF176D" w14:textId="77777777" w:rsidTr="006E0363">
        <w:trPr>
          <w:gridAfter w:val="2"/>
          <w:wAfter w:w="383" w:type="dxa"/>
          <w:trHeight w:val="270"/>
        </w:trPr>
        <w:tc>
          <w:tcPr>
            <w:tcW w:w="5954" w:type="dxa"/>
            <w:gridSpan w:val="2"/>
            <w:tcBorders>
              <w:left w:val="nil"/>
              <w:bottom w:val="nil"/>
              <w:right w:val="nil"/>
            </w:tcBorders>
            <w:shd w:val="clear" w:color="auto" w:fill="auto"/>
            <w:noWrap/>
            <w:vAlign w:val="bottom"/>
          </w:tcPr>
          <w:p w14:paraId="2731385C" w14:textId="6B9295F9" w:rsidR="00584F90" w:rsidRPr="00E20CDA" w:rsidRDefault="00584F90" w:rsidP="00702E37">
            <w:pPr>
              <w:spacing w:after="0" w:line="240" w:lineRule="auto"/>
              <w:ind w:left="0" w:firstLine="0"/>
              <w:rPr>
                <w:rFonts w:ascii="Arial" w:eastAsia="Times New Roman" w:hAnsi="Arial" w:cs="Arial"/>
                <w:sz w:val="20"/>
                <w:szCs w:val="20"/>
                <w:lang w:eastAsia="es-MX"/>
              </w:rPr>
            </w:pPr>
            <w:r>
              <w:rPr>
                <w:rFonts w:ascii="Arial" w:eastAsia="Times New Roman" w:hAnsi="Arial" w:cs="Arial"/>
                <w:sz w:val="20"/>
                <w:szCs w:val="20"/>
                <w:lang w:eastAsia="es-MX"/>
              </w:rPr>
              <w:t>Ahorro solidario</w:t>
            </w:r>
          </w:p>
        </w:tc>
        <w:tc>
          <w:tcPr>
            <w:tcW w:w="1494" w:type="dxa"/>
            <w:gridSpan w:val="3"/>
            <w:tcBorders>
              <w:left w:val="nil"/>
              <w:bottom w:val="double" w:sz="6" w:space="0" w:color="auto"/>
              <w:right w:val="nil"/>
            </w:tcBorders>
            <w:shd w:val="clear" w:color="auto" w:fill="auto"/>
            <w:noWrap/>
            <w:vAlign w:val="bottom"/>
          </w:tcPr>
          <w:p w14:paraId="264BF412" w14:textId="7402D704" w:rsidR="00584F90" w:rsidRPr="00584F90" w:rsidRDefault="003E7441" w:rsidP="009B15A7">
            <w:pPr>
              <w:spacing w:after="0" w:line="240" w:lineRule="auto"/>
              <w:ind w:left="0" w:right="74" w:firstLine="0"/>
              <w:jc w:val="right"/>
              <w:rPr>
                <w:rFonts w:ascii="Gotham Rounded Book" w:hAnsi="Gotham Rounded Book"/>
                <w:sz w:val="20"/>
                <w:szCs w:val="20"/>
              </w:rPr>
            </w:pPr>
            <w:r w:rsidRPr="003E7441">
              <w:rPr>
                <w:rFonts w:ascii="Gotham Rounded Book" w:hAnsi="Gotham Rounded Book"/>
                <w:sz w:val="20"/>
                <w:szCs w:val="20"/>
              </w:rPr>
              <w:t>15,92</w:t>
            </w:r>
            <w:r w:rsidR="009B15A7">
              <w:rPr>
                <w:rFonts w:ascii="Gotham Rounded Book" w:hAnsi="Gotham Rounded Book"/>
                <w:sz w:val="20"/>
                <w:szCs w:val="20"/>
              </w:rPr>
              <w:t>2</w:t>
            </w:r>
          </w:p>
        </w:tc>
      </w:tr>
      <w:tr w:rsidR="00BB76D0" w:rsidRPr="004E31C5" w14:paraId="5BA7B4C1" w14:textId="77777777" w:rsidTr="006E0363">
        <w:trPr>
          <w:gridAfter w:val="2"/>
          <w:wAfter w:w="383" w:type="dxa"/>
          <w:trHeight w:val="270"/>
        </w:trPr>
        <w:tc>
          <w:tcPr>
            <w:tcW w:w="5954" w:type="dxa"/>
            <w:gridSpan w:val="2"/>
            <w:tcBorders>
              <w:left w:val="nil"/>
              <w:bottom w:val="nil"/>
              <w:right w:val="nil"/>
            </w:tcBorders>
            <w:shd w:val="clear" w:color="auto" w:fill="auto"/>
            <w:noWrap/>
            <w:vAlign w:val="bottom"/>
            <w:hideMark/>
          </w:tcPr>
          <w:p w14:paraId="3ABFE432" w14:textId="77777777" w:rsidR="00BB76D0" w:rsidRPr="00E20CDA" w:rsidRDefault="00BB76D0" w:rsidP="00BB76D0">
            <w:pPr>
              <w:spacing w:after="0" w:line="240" w:lineRule="auto"/>
              <w:ind w:left="0" w:firstLine="0"/>
              <w:rPr>
                <w:rFonts w:ascii="Arial" w:eastAsia="Times New Roman" w:hAnsi="Arial" w:cs="Arial"/>
                <w:sz w:val="20"/>
                <w:szCs w:val="20"/>
                <w:lang w:eastAsia="es-MX"/>
              </w:rPr>
            </w:pPr>
          </w:p>
        </w:tc>
        <w:tc>
          <w:tcPr>
            <w:tcW w:w="1494" w:type="dxa"/>
            <w:gridSpan w:val="3"/>
            <w:tcBorders>
              <w:top w:val="single" w:sz="4" w:space="0" w:color="auto"/>
              <w:left w:val="nil"/>
              <w:bottom w:val="double" w:sz="6" w:space="0" w:color="auto"/>
              <w:right w:val="nil"/>
            </w:tcBorders>
            <w:shd w:val="clear" w:color="auto" w:fill="auto"/>
            <w:noWrap/>
            <w:vAlign w:val="bottom"/>
            <w:hideMark/>
          </w:tcPr>
          <w:p w14:paraId="6EA2190B" w14:textId="4F065331" w:rsidR="00BB76D0" w:rsidRPr="00E05A89" w:rsidRDefault="00BB76D0" w:rsidP="00D57AF2">
            <w:pPr>
              <w:spacing w:after="0" w:line="240" w:lineRule="auto"/>
              <w:ind w:left="0" w:right="74" w:firstLine="0"/>
              <w:jc w:val="right"/>
              <w:rPr>
                <w:rFonts w:ascii="Gotham Rounded Book" w:hAnsi="Gotham Rounded Book"/>
                <w:b/>
                <w:sz w:val="20"/>
                <w:szCs w:val="20"/>
              </w:rPr>
            </w:pPr>
            <w:r w:rsidRPr="00E05A89">
              <w:rPr>
                <w:rFonts w:ascii="Gotham Rounded Book" w:hAnsi="Gotham Rounded Book"/>
                <w:b/>
                <w:sz w:val="20"/>
                <w:szCs w:val="20"/>
              </w:rPr>
              <w:t>$</w:t>
            </w:r>
            <w:r w:rsidR="00D57AF2" w:rsidRPr="00D57AF2">
              <w:rPr>
                <w:rFonts w:ascii="Gotham Rounded Book" w:hAnsi="Gotham Rounded Book"/>
                <w:b/>
                <w:sz w:val="20"/>
                <w:szCs w:val="20"/>
              </w:rPr>
              <w:t>1,937,098</w:t>
            </w:r>
          </w:p>
        </w:tc>
      </w:tr>
      <w:tr w:rsidR="00BB76D0" w:rsidRPr="00E20CDA" w14:paraId="292ECB57" w14:textId="77777777" w:rsidTr="006E0363">
        <w:trPr>
          <w:trHeight w:val="255"/>
        </w:trPr>
        <w:tc>
          <w:tcPr>
            <w:tcW w:w="6040" w:type="dxa"/>
            <w:gridSpan w:val="3"/>
            <w:tcBorders>
              <w:top w:val="nil"/>
              <w:left w:val="nil"/>
              <w:bottom w:val="nil"/>
              <w:right w:val="nil"/>
            </w:tcBorders>
            <w:shd w:val="clear" w:color="auto" w:fill="auto"/>
            <w:noWrap/>
            <w:vAlign w:val="bottom"/>
          </w:tcPr>
          <w:p w14:paraId="01A8EAD3" w14:textId="77777777" w:rsidR="00BB76D0" w:rsidRPr="00E20CDA" w:rsidRDefault="00BB76D0" w:rsidP="00BB76D0">
            <w:pPr>
              <w:spacing w:after="0" w:line="240" w:lineRule="auto"/>
              <w:ind w:left="0" w:firstLine="0"/>
              <w:jc w:val="left"/>
              <w:rPr>
                <w:rFonts w:ascii="Gotham Rounded Book" w:hAnsi="Gotham Rounded Book"/>
                <w:sz w:val="20"/>
                <w:szCs w:val="20"/>
              </w:rPr>
            </w:pPr>
          </w:p>
        </w:tc>
        <w:tc>
          <w:tcPr>
            <w:tcW w:w="1791" w:type="dxa"/>
            <w:gridSpan w:val="4"/>
            <w:tcBorders>
              <w:top w:val="nil"/>
              <w:left w:val="nil"/>
              <w:bottom w:val="nil"/>
              <w:right w:val="nil"/>
            </w:tcBorders>
            <w:shd w:val="clear" w:color="auto" w:fill="auto"/>
            <w:noWrap/>
            <w:vAlign w:val="bottom"/>
          </w:tcPr>
          <w:p w14:paraId="4845648A" w14:textId="77777777" w:rsidR="00BB76D0" w:rsidRPr="00E20CDA" w:rsidRDefault="00BB76D0" w:rsidP="00BB76D0">
            <w:pPr>
              <w:spacing w:after="0" w:line="240" w:lineRule="auto"/>
              <w:ind w:left="0" w:firstLine="0"/>
              <w:jc w:val="right"/>
              <w:rPr>
                <w:rFonts w:ascii="Gotham Rounded Book" w:hAnsi="Gotham Rounded Book"/>
                <w:sz w:val="20"/>
                <w:szCs w:val="20"/>
              </w:rPr>
            </w:pPr>
          </w:p>
        </w:tc>
      </w:tr>
      <w:tr w:rsidR="00BB76D0" w:rsidRPr="009E68EF" w14:paraId="22C0019A"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tcPr>
          <w:p w14:paraId="2FBBF017" w14:textId="0D819152" w:rsidR="00BB76D0" w:rsidRPr="009E68EF" w:rsidRDefault="00BB76D0" w:rsidP="00BB76D0">
            <w:pPr>
              <w:spacing w:after="0" w:line="240" w:lineRule="auto"/>
              <w:ind w:left="0" w:firstLine="0"/>
              <w:jc w:val="left"/>
              <w:rPr>
                <w:rFonts w:ascii="Gotham Rounded Book" w:hAnsi="Gotham Rounded Book"/>
                <w:b/>
                <w:sz w:val="20"/>
                <w:szCs w:val="20"/>
              </w:rPr>
            </w:pPr>
            <w:r w:rsidRPr="009E68EF">
              <w:rPr>
                <w:rFonts w:ascii="Gotham Rounded Book" w:hAnsi="Gotham Rounded Book"/>
                <w:b/>
                <w:sz w:val="20"/>
                <w:szCs w:val="20"/>
              </w:rPr>
              <w:t>Otras cuentas por pagar a corto plazo</w:t>
            </w:r>
          </w:p>
        </w:tc>
        <w:tc>
          <w:tcPr>
            <w:tcW w:w="1417" w:type="dxa"/>
            <w:gridSpan w:val="2"/>
            <w:tcBorders>
              <w:top w:val="nil"/>
              <w:left w:val="nil"/>
              <w:bottom w:val="nil"/>
              <w:right w:val="nil"/>
            </w:tcBorders>
            <w:shd w:val="clear" w:color="auto" w:fill="auto"/>
            <w:noWrap/>
            <w:vAlign w:val="bottom"/>
          </w:tcPr>
          <w:p w14:paraId="57F66650" w14:textId="21B3F368" w:rsidR="00BB76D0" w:rsidRPr="009E68EF" w:rsidRDefault="00BB76D0" w:rsidP="00BB76D0">
            <w:pPr>
              <w:spacing w:after="0" w:line="240" w:lineRule="auto"/>
              <w:ind w:left="0" w:firstLine="0"/>
              <w:jc w:val="right"/>
              <w:rPr>
                <w:rFonts w:ascii="Arial" w:eastAsia="Times New Roman" w:hAnsi="Arial" w:cs="Arial"/>
                <w:b/>
                <w:sz w:val="20"/>
                <w:szCs w:val="20"/>
                <w:lang w:eastAsia="es-MX"/>
              </w:rPr>
            </w:pPr>
          </w:p>
        </w:tc>
      </w:tr>
      <w:tr w:rsidR="00BB76D0" w:rsidRPr="00E20CDA" w14:paraId="5C5229C5"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3B0A320F" w14:textId="48ACA4E6"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Aguinaldos</w:t>
            </w:r>
          </w:p>
        </w:tc>
        <w:tc>
          <w:tcPr>
            <w:tcW w:w="1417" w:type="dxa"/>
            <w:gridSpan w:val="2"/>
            <w:tcBorders>
              <w:top w:val="nil"/>
              <w:left w:val="nil"/>
              <w:bottom w:val="nil"/>
              <w:right w:val="nil"/>
            </w:tcBorders>
            <w:shd w:val="clear" w:color="auto" w:fill="auto"/>
            <w:noWrap/>
            <w:vAlign w:val="bottom"/>
            <w:hideMark/>
          </w:tcPr>
          <w:p w14:paraId="112F3D5F" w14:textId="3CE55398" w:rsidR="00372E35" w:rsidRPr="00E20CDA" w:rsidRDefault="0072101C" w:rsidP="00372E35">
            <w:pPr>
              <w:spacing w:after="0" w:line="240" w:lineRule="auto"/>
              <w:ind w:left="0" w:firstLine="0"/>
              <w:jc w:val="right"/>
              <w:rPr>
                <w:rFonts w:ascii="Gotham Rounded Book" w:hAnsi="Gotham Rounded Book"/>
                <w:sz w:val="20"/>
                <w:szCs w:val="20"/>
              </w:rPr>
            </w:pPr>
            <w:r>
              <w:rPr>
                <w:rFonts w:ascii="Gotham Rounded Book" w:hAnsi="Gotham Rounded Book"/>
                <w:sz w:val="20"/>
                <w:szCs w:val="20"/>
              </w:rPr>
              <w:t>176,849</w:t>
            </w:r>
          </w:p>
        </w:tc>
      </w:tr>
      <w:tr w:rsidR="00BB76D0" w:rsidRPr="00E20CDA" w14:paraId="1E9A8DF7"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5719569D" w14:textId="74AF5FDC"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Laudos</w:t>
            </w:r>
          </w:p>
        </w:tc>
        <w:tc>
          <w:tcPr>
            <w:tcW w:w="1417" w:type="dxa"/>
            <w:gridSpan w:val="2"/>
            <w:tcBorders>
              <w:top w:val="nil"/>
              <w:left w:val="nil"/>
              <w:right w:val="nil"/>
            </w:tcBorders>
            <w:shd w:val="clear" w:color="auto" w:fill="auto"/>
            <w:noWrap/>
            <w:vAlign w:val="bottom"/>
            <w:hideMark/>
          </w:tcPr>
          <w:p w14:paraId="021C9C08" w14:textId="29BAEA82" w:rsidR="00BB76D0" w:rsidRPr="00E20CDA" w:rsidRDefault="0072101C" w:rsidP="0072101C">
            <w:pPr>
              <w:spacing w:after="0" w:line="240" w:lineRule="auto"/>
              <w:ind w:left="0" w:firstLine="0"/>
              <w:jc w:val="right"/>
              <w:rPr>
                <w:rFonts w:ascii="Gotham Rounded Book" w:hAnsi="Gotham Rounded Book"/>
                <w:sz w:val="20"/>
                <w:szCs w:val="20"/>
              </w:rPr>
            </w:pPr>
            <w:r>
              <w:rPr>
                <w:rFonts w:ascii="Gotham Rounded Book" w:hAnsi="Gotham Rounded Book"/>
                <w:sz w:val="20"/>
                <w:szCs w:val="20"/>
              </w:rPr>
              <w:t>60,367</w:t>
            </w:r>
          </w:p>
        </w:tc>
      </w:tr>
      <w:tr w:rsidR="00BB76D0" w:rsidRPr="00E20CDA" w14:paraId="3130A3D9"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2A44F2E8" w14:textId="2755359A"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S</w:t>
            </w:r>
            <w:r>
              <w:rPr>
                <w:rFonts w:ascii="Gotham Rounded Book" w:hAnsi="Gotham Rounded Book"/>
                <w:sz w:val="20"/>
                <w:szCs w:val="20"/>
              </w:rPr>
              <w:t>eguro de Separación I</w:t>
            </w:r>
            <w:r w:rsidRPr="00E20CDA">
              <w:rPr>
                <w:rFonts w:ascii="Gotham Rounded Book" w:hAnsi="Gotham Rounded Book"/>
                <w:sz w:val="20"/>
                <w:szCs w:val="20"/>
              </w:rPr>
              <w:t>ndividualizado</w:t>
            </w:r>
          </w:p>
        </w:tc>
        <w:tc>
          <w:tcPr>
            <w:tcW w:w="1417" w:type="dxa"/>
            <w:gridSpan w:val="2"/>
            <w:tcBorders>
              <w:top w:val="nil"/>
              <w:left w:val="nil"/>
              <w:right w:val="nil"/>
            </w:tcBorders>
            <w:shd w:val="clear" w:color="auto" w:fill="auto"/>
            <w:noWrap/>
            <w:vAlign w:val="bottom"/>
            <w:hideMark/>
          </w:tcPr>
          <w:p w14:paraId="32278546" w14:textId="4AF8C387" w:rsidR="00BB76D0" w:rsidRPr="00E20CDA" w:rsidRDefault="00BB76D0" w:rsidP="00BB3870">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202,91</w:t>
            </w:r>
            <w:r w:rsidR="00C70875">
              <w:rPr>
                <w:rFonts w:ascii="Gotham Rounded Book" w:hAnsi="Gotham Rounded Book"/>
                <w:sz w:val="20"/>
                <w:szCs w:val="20"/>
              </w:rPr>
              <w:t>5</w:t>
            </w:r>
          </w:p>
        </w:tc>
      </w:tr>
      <w:tr w:rsidR="00BB76D0" w:rsidRPr="004E31C5" w14:paraId="0C5C3DF3" w14:textId="77777777" w:rsidTr="006E0363">
        <w:trPr>
          <w:gridAfter w:val="3"/>
          <w:wAfter w:w="460" w:type="dxa"/>
          <w:trHeight w:val="270"/>
        </w:trPr>
        <w:tc>
          <w:tcPr>
            <w:tcW w:w="5954" w:type="dxa"/>
            <w:gridSpan w:val="2"/>
            <w:tcBorders>
              <w:top w:val="nil"/>
              <w:left w:val="nil"/>
              <w:bottom w:val="nil"/>
              <w:right w:val="nil"/>
            </w:tcBorders>
            <w:shd w:val="clear" w:color="auto" w:fill="auto"/>
            <w:noWrap/>
            <w:vAlign w:val="bottom"/>
            <w:hideMark/>
          </w:tcPr>
          <w:p w14:paraId="78CFCF42" w14:textId="77777777" w:rsidR="00BB76D0" w:rsidRPr="00E20CDA" w:rsidRDefault="00BB76D0" w:rsidP="00BB76D0">
            <w:pPr>
              <w:spacing w:after="0" w:line="240" w:lineRule="auto"/>
              <w:ind w:left="0" w:firstLine="0"/>
              <w:jc w:val="left"/>
              <w:rPr>
                <w:rFonts w:ascii="Arial" w:eastAsia="Times New Roman" w:hAnsi="Arial" w:cs="Arial"/>
                <w:sz w:val="20"/>
                <w:szCs w:val="20"/>
                <w:lang w:eastAsia="es-MX"/>
              </w:rPr>
            </w:pPr>
          </w:p>
        </w:tc>
        <w:tc>
          <w:tcPr>
            <w:tcW w:w="1417" w:type="dxa"/>
            <w:gridSpan w:val="2"/>
            <w:tcBorders>
              <w:top w:val="single" w:sz="4" w:space="0" w:color="auto"/>
              <w:left w:val="nil"/>
              <w:bottom w:val="double" w:sz="6" w:space="0" w:color="auto"/>
              <w:right w:val="nil"/>
            </w:tcBorders>
            <w:shd w:val="clear" w:color="auto" w:fill="auto"/>
            <w:noWrap/>
            <w:vAlign w:val="bottom"/>
            <w:hideMark/>
          </w:tcPr>
          <w:p w14:paraId="574EFD67" w14:textId="6955420B" w:rsidR="00BB76D0" w:rsidRPr="004E31C5" w:rsidRDefault="00BB76D0" w:rsidP="0072101C">
            <w:pPr>
              <w:spacing w:after="0" w:line="240" w:lineRule="auto"/>
              <w:ind w:left="0" w:firstLine="0"/>
              <w:jc w:val="right"/>
              <w:rPr>
                <w:rFonts w:ascii="Gotham Rounded Book" w:hAnsi="Gotham Rounded Book"/>
                <w:b/>
                <w:sz w:val="20"/>
                <w:szCs w:val="20"/>
              </w:rPr>
            </w:pPr>
            <w:r w:rsidRPr="00E20CDA">
              <w:rPr>
                <w:rFonts w:ascii="Gotham Rounded Book" w:hAnsi="Gotham Rounded Book"/>
                <w:b/>
                <w:sz w:val="20"/>
                <w:szCs w:val="20"/>
              </w:rPr>
              <w:t>$</w:t>
            </w:r>
            <w:r w:rsidR="0072101C" w:rsidRPr="0072101C">
              <w:rPr>
                <w:rFonts w:ascii="Gotham Rounded Book" w:hAnsi="Gotham Rounded Book"/>
                <w:b/>
                <w:sz w:val="20"/>
                <w:szCs w:val="20"/>
              </w:rPr>
              <w:t>440,131</w:t>
            </w:r>
          </w:p>
        </w:tc>
      </w:tr>
    </w:tbl>
    <w:p w14:paraId="3A57D9F2" w14:textId="77777777" w:rsidR="00B2580E" w:rsidRDefault="00B2580E" w:rsidP="001A7200">
      <w:pPr>
        <w:pStyle w:val="ROMANOS"/>
        <w:spacing w:after="0" w:line="240" w:lineRule="exact"/>
        <w:ind w:left="0" w:firstLine="0"/>
        <w:rPr>
          <w:rFonts w:ascii="Gotham Rounded Book" w:hAnsi="Gotham Rounded Book"/>
          <w:sz w:val="20"/>
          <w:szCs w:val="20"/>
        </w:rPr>
      </w:pPr>
    </w:p>
    <w:p w14:paraId="34398191" w14:textId="77777777" w:rsidR="007D14AE" w:rsidRDefault="007D14AE" w:rsidP="001A7200">
      <w:pPr>
        <w:pStyle w:val="ROMANOS"/>
        <w:spacing w:after="0" w:line="240" w:lineRule="exact"/>
        <w:ind w:left="0" w:firstLine="0"/>
        <w:rPr>
          <w:rFonts w:ascii="Gotham Rounded Book" w:hAnsi="Gotham Rounded Book"/>
          <w:sz w:val="20"/>
          <w:szCs w:val="20"/>
        </w:rPr>
      </w:pPr>
    </w:p>
    <w:p w14:paraId="653E9F30" w14:textId="2758BDD1" w:rsidR="006F420B" w:rsidRDefault="006F420B" w:rsidP="006F420B">
      <w:pPr>
        <w:pStyle w:val="documento"/>
        <w:rPr>
          <w:b/>
        </w:rPr>
      </w:pPr>
      <w:r w:rsidRPr="006F420B">
        <w:rPr>
          <w:b/>
        </w:rPr>
        <w:t>P</w:t>
      </w:r>
      <w:r>
        <w:rPr>
          <w:b/>
        </w:rPr>
        <w:t>atrimonio</w:t>
      </w:r>
    </w:p>
    <w:p w14:paraId="1276B526" w14:textId="77777777" w:rsidR="006F420B" w:rsidRPr="006F420B" w:rsidRDefault="006F420B" w:rsidP="006F420B">
      <w:pPr>
        <w:pStyle w:val="documento"/>
        <w:rPr>
          <w:b/>
        </w:rPr>
      </w:pPr>
    </w:p>
    <w:p w14:paraId="7A946EF3" w14:textId="2E6DDEE9" w:rsidR="00006836" w:rsidRDefault="006F420B" w:rsidP="006F420B">
      <w:pPr>
        <w:pStyle w:val="ROMANOS"/>
        <w:spacing w:after="0" w:line="276" w:lineRule="auto"/>
        <w:ind w:left="0" w:firstLine="0"/>
        <w:rPr>
          <w:rFonts w:ascii="Gotham Rounded Book" w:hAnsi="Gotham Rounded Book"/>
          <w:sz w:val="22"/>
          <w:szCs w:val="22"/>
        </w:rPr>
      </w:pPr>
      <w:r w:rsidRPr="006F420B">
        <w:rPr>
          <w:rFonts w:ascii="Gotham Rounded Book" w:hAnsi="Gotham Rounded Book"/>
          <w:sz w:val="22"/>
          <w:szCs w:val="22"/>
        </w:rPr>
        <w:t>El patrimonio del Instituto está integrado por las aportaciones del Gobierno de la Ciudad de México para inversión en activos no circulantes.</w:t>
      </w:r>
    </w:p>
    <w:p w14:paraId="6FA75C26" w14:textId="77777777" w:rsidR="00612F30" w:rsidRDefault="00612F30" w:rsidP="00CF79FB">
      <w:pPr>
        <w:pStyle w:val="ROMANOS"/>
        <w:spacing w:after="0" w:line="240" w:lineRule="exact"/>
        <w:ind w:left="0" w:firstLine="0"/>
        <w:rPr>
          <w:rFonts w:ascii="Gotham Rounded Book" w:hAnsi="Gotham Rounded Book"/>
          <w:sz w:val="22"/>
          <w:szCs w:val="22"/>
        </w:rPr>
      </w:pPr>
    </w:p>
    <w:p w14:paraId="1D2C6348" w14:textId="77777777" w:rsidR="007D14AE" w:rsidRDefault="007D14AE" w:rsidP="00CF79FB">
      <w:pPr>
        <w:pStyle w:val="ROMANOS"/>
        <w:spacing w:after="0" w:line="240" w:lineRule="exact"/>
        <w:ind w:left="0" w:firstLine="0"/>
        <w:rPr>
          <w:rFonts w:ascii="Gotham Rounded Book" w:hAnsi="Gotham Rounded Book"/>
          <w:sz w:val="22"/>
          <w:szCs w:val="22"/>
        </w:rPr>
      </w:pPr>
    </w:p>
    <w:p w14:paraId="4AE97F32" w14:textId="77777777" w:rsidR="007D14AE" w:rsidRDefault="007D14AE" w:rsidP="00CF79FB">
      <w:pPr>
        <w:pStyle w:val="ROMANOS"/>
        <w:spacing w:after="0" w:line="240" w:lineRule="exact"/>
        <w:ind w:left="0" w:firstLine="0"/>
        <w:rPr>
          <w:rFonts w:ascii="Gotham Rounded Book" w:hAnsi="Gotham Rounded Book"/>
          <w:sz w:val="22"/>
          <w:szCs w:val="22"/>
        </w:rPr>
      </w:pPr>
    </w:p>
    <w:p w14:paraId="7EF5DEF9" w14:textId="77777777" w:rsidR="001B3BE2" w:rsidRDefault="001B3BE2" w:rsidP="00CF79FB">
      <w:pPr>
        <w:pStyle w:val="ROMANOS"/>
        <w:spacing w:after="0" w:line="240" w:lineRule="exact"/>
        <w:ind w:left="0" w:firstLine="0"/>
        <w:rPr>
          <w:rFonts w:ascii="Gotham Rounded Book" w:hAnsi="Gotham Rounded Book"/>
          <w:sz w:val="22"/>
          <w:szCs w:val="22"/>
        </w:rPr>
      </w:pPr>
    </w:p>
    <w:p w14:paraId="3977FFBA" w14:textId="77777777" w:rsidR="001B3BE2" w:rsidRDefault="001B3BE2" w:rsidP="00CF79FB">
      <w:pPr>
        <w:pStyle w:val="ROMANOS"/>
        <w:spacing w:after="0" w:line="240" w:lineRule="exact"/>
        <w:ind w:left="0" w:firstLine="0"/>
        <w:rPr>
          <w:rFonts w:ascii="Gotham Rounded Book" w:hAnsi="Gotham Rounded Book"/>
          <w:sz w:val="22"/>
          <w:szCs w:val="22"/>
        </w:rPr>
      </w:pPr>
    </w:p>
    <w:p w14:paraId="7AC18A49" w14:textId="77777777" w:rsidR="007D14AE" w:rsidRDefault="007D14AE" w:rsidP="00CF79FB">
      <w:pPr>
        <w:pStyle w:val="ROMANOS"/>
        <w:spacing w:after="0" w:line="240" w:lineRule="exact"/>
        <w:ind w:left="0" w:firstLine="0"/>
        <w:rPr>
          <w:rFonts w:ascii="Gotham Rounded Book" w:hAnsi="Gotham Rounded Book"/>
          <w:sz w:val="22"/>
          <w:szCs w:val="22"/>
        </w:rPr>
      </w:pPr>
    </w:p>
    <w:p w14:paraId="6DE30CA6" w14:textId="77777777" w:rsidR="007D14AE" w:rsidRDefault="007D14AE" w:rsidP="00CF79FB">
      <w:pPr>
        <w:pStyle w:val="ROMANOS"/>
        <w:spacing w:after="0" w:line="240" w:lineRule="exact"/>
        <w:ind w:left="0" w:firstLine="0"/>
        <w:rPr>
          <w:rFonts w:ascii="Gotham Rounded Book" w:hAnsi="Gotham Rounded Book"/>
          <w:sz w:val="22"/>
          <w:szCs w:val="22"/>
        </w:rPr>
      </w:pPr>
    </w:p>
    <w:p w14:paraId="5750F9A5" w14:textId="77777777" w:rsidR="00B2580E" w:rsidRPr="003B2B12" w:rsidRDefault="00B2580E" w:rsidP="00254975">
      <w:pPr>
        <w:pStyle w:val="documento"/>
        <w:tabs>
          <w:tab w:val="left" w:pos="567"/>
        </w:tabs>
        <w:rPr>
          <w:b/>
        </w:rPr>
      </w:pPr>
      <w:r w:rsidRPr="003B2B12">
        <w:rPr>
          <w:b/>
        </w:rPr>
        <w:t>II)</w:t>
      </w:r>
      <w:r w:rsidRPr="003B2B12">
        <w:rPr>
          <w:b/>
        </w:rPr>
        <w:tab/>
        <w:t>Notas al Estado de Actividades</w:t>
      </w:r>
    </w:p>
    <w:p w14:paraId="58861BE3" w14:textId="77777777" w:rsidR="00B2580E" w:rsidRPr="003B2B12" w:rsidRDefault="00B2580E" w:rsidP="00B2580E">
      <w:pPr>
        <w:pStyle w:val="documento"/>
        <w:rPr>
          <w:b/>
        </w:rPr>
      </w:pPr>
    </w:p>
    <w:p w14:paraId="2BE8B15A" w14:textId="77777777" w:rsidR="00B2580E" w:rsidRPr="003B2B12" w:rsidRDefault="00B2580E" w:rsidP="00B2580E">
      <w:pPr>
        <w:pStyle w:val="documento"/>
        <w:rPr>
          <w:b/>
        </w:rPr>
      </w:pPr>
      <w:r w:rsidRPr="003B2B12">
        <w:rPr>
          <w:b/>
        </w:rPr>
        <w:t>Ingresos de Gestión</w:t>
      </w:r>
    </w:p>
    <w:p w14:paraId="236DDF8D" w14:textId="77777777" w:rsidR="00502A0D" w:rsidRDefault="00502A0D" w:rsidP="00AD079A">
      <w:pPr>
        <w:pStyle w:val="documento"/>
      </w:pPr>
    </w:p>
    <w:p w14:paraId="13B5E7B0" w14:textId="360E2D13" w:rsidR="007D14AE" w:rsidRDefault="007D14AE" w:rsidP="007D14AE">
      <w:pPr>
        <w:pStyle w:val="documento"/>
      </w:pPr>
      <w:r>
        <w:t xml:space="preserve">El Instituto recaudó ingresos por </w:t>
      </w:r>
      <w:r w:rsidR="009278D1" w:rsidRPr="009278D1">
        <w:t>36</w:t>
      </w:r>
      <w:proofErr w:type="gramStart"/>
      <w:r w:rsidR="009278D1" w:rsidRPr="009278D1">
        <w:t>,967,077</w:t>
      </w:r>
      <w:proofErr w:type="gramEnd"/>
      <w:r w:rsidR="00C447CC">
        <w:t>,</w:t>
      </w:r>
      <w:r>
        <w:t xml:space="preserve"> pesos que corresponden a las Transferencias Internas y Asignaciones al Sector Público de la Secretaría de Administración y Finanzas del Gobierno de la Ciudad de México, para la operación del Instituto.</w:t>
      </w:r>
    </w:p>
    <w:p w14:paraId="5200BE9F" w14:textId="77777777" w:rsidR="00AD079A" w:rsidRDefault="00AD079A" w:rsidP="00254975">
      <w:pPr>
        <w:pStyle w:val="documento"/>
        <w:tabs>
          <w:tab w:val="left" w:pos="567"/>
        </w:tabs>
      </w:pPr>
    </w:p>
    <w:p w14:paraId="7B5C0E5F" w14:textId="11433155" w:rsidR="003B1773" w:rsidRPr="003B1773" w:rsidRDefault="003B1773" w:rsidP="00B2580E">
      <w:pPr>
        <w:pStyle w:val="ctapub1"/>
        <w:rPr>
          <w:b/>
        </w:rPr>
      </w:pPr>
      <w:r w:rsidRPr="003B1773">
        <w:rPr>
          <w:b/>
        </w:rPr>
        <w:t>Otros ingre</w:t>
      </w:r>
      <w:r>
        <w:rPr>
          <w:b/>
        </w:rPr>
        <w:t>s</w:t>
      </w:r>
      <w:r w:rsidRPr="003B1773">
        <w:rPr>
          <w:b/>
        </w:rPr>
        <w:t>os</w:t>
      </w: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33500B90" w14:textId="77777777" w:rsidTr="00006836">
        <w:trPr>
          <w:trHeight w:val="280"/>
          <w:jc w:val="center"/>
        </w:trPr>
        <w:tc>
          <w:tcPr>
            <w:tcW w:w="8508" w:type="dxa"/>
            <w:shd w:val="clear" w:color="auto" w:fill="A9ABAE"/>
            <w:vAlign w:val="center"/>
          </w:tcPr>
          <w:p w14:paraId="2A41DD35" w14:textId="7B34DCF9" w:rsidR="00B2580E" w:rsidRPr="00272BD4" w:rsidRDefault="00F411B6" w:rsidP="00006836">
            <w:pPr>
              <w:pStyle w:val="ENCTAB"/>
              <w:spacing w:after="0"/>
              <w:rPr>
                <w:sz w:val="14"/>
                <w:szCs w:val="14"/>
              </w:rPr>
            </w:pPr>
            <w:r>
              <w:rPr>
                <w:sz w:val="14"/>
                <w:szCs w:val="14"/>
              </w:rPr>
              <w:t xml:space="preserve">OTROS </w:t>
            </w:r>
            <w:r w:rsidR="00B2580E">
              <w:rPr>
                <w:sz w:val="14"/>
                <w:szCs w:val="14"/>
              </w:rPr>
              <w:t>INGRESOS DE GESTIÓN</w:t>
            </w:r>
          </w:p>
          <w:p w14:paraId="3BCFF0A7" w14:textId="3F98DE1F"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20D86570"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A997588" w14:textId="77777777" w:rsidTr="00DD738A">
        <w:trPr>
          <w:trHeight w:val="70"/>
          <w:jc w:val="center"/>
        </w:trPr>
        <w:tc>
          <w:tcPr>
            <w:tcW w:w="5672" w:type="dxa"/>
            <w:shd w:val="clear" w:color="auto" w:fill="D2D3D5"/>
            <w:vAlign w:val="center"/>
          </w:tcPr>
          <w:p w14:paraId="28B8302A"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3D1C70C2" w14:textId="42F2AE6D" w:rsidR="00B2580E" w:rsidRPr="00272BD4" w:rsidRDefault="00C67F39" w:rsidP="008E01B1">
            <w:pPr>
              <w:pStyle w:val="ENCTAB"/>
              <w:spacing w:after="0"/>
              <w:rPr>
                <w:sz w:val="14"/>
                <w:szCs w:val="14"/>
              </w:rPr>
            </w:pPr>
            <w:r>
              <w:rPr>
                <w:sz w:val="14"/>
                <w:szCs w:val="14"/>
              </w:rPr>
              <w:t>20</w:t>
            </w:r>
            <w:r w:rsidR="0071167C">
              <w:rPr>
                <w:sz w:val="14"/>
                <w:szCs w:val="14"/>
              </w:rPr>
              <w:t>22</w:t>
            </w:r>
          </w:p>
        </w:tc>
        <w:tc>
          <w:tcPr>
            <w:tcW w:w="1418" w:type="dxa"/>
            <w:shd w:val="clear" w:color="auto" w:fill="D2D3D5"/>
            <w:vAlign w:val="center"/>
          </w:tcPr>
          <w:p w14:paraId="071E907B" w14:textId="57FCDC7C" w:rsidR="00B2580E" w:rsidRPr="00272BD4" w:rsidRDefault="0071167C" w:rsidP="008E01B1">
            <w:pPr>
              <w:pStyle w:val="ENCTAB"/>
              <w:spacing w:after="0"/>
              <w:rPr>
                <w:sz w:val="14"/>
                <w:szCs w:val="14"/>
              </w:rPr>
            </w:pPr>
            <w:r>
              <w:rPr>
                <w:sz w:val="14"/>
                <w:szCs w:val="14"/>
              </w:rPr>
              <w:t>2021</w:t>
            </w:r>
          </w:p>
        </w:tc>
      </w:tr>
    </w:tbl>
    <w:p w14:paraId="2C3EBAC0"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081B63B3" w14:textId="77777777" w:rsidTr="00006836">
        <w:trPr>
          <w:trHeight w:val="280"/>
          <w:jc w:val="center"/>
        </w:trPr>
        <w:tc>
          <w:tcPr>
            <w:tcW w:w="5672" w:type="dxa"/>
            <w:vAlign w:val="center"/>
          </w:tcPr>
          <w:p w14:paraId="7D8F1124" w14:textId="0407BCC8" w:rsidR="00B2580E" w:rsidRPr="0063233F" w:rsidRDefault="00482B0C" w:rsidP="00C67F39">
            <w:pPr>
              <w:pStyle w:val="TEXTAB"/>
              <w:spacing w:after="0"/>
              <w:ind w:right="237"/>
              <w:rPr>
                <w:sz w:val="12"/>
                <w:szCs w:val="12"/>
                <w:lang w:val="es-ES_tradnl"/>
              </w:rPr>
            </w:pPr>
            <w:r>
              <w:rPr>
                <w:sz w:val="12"/>
                <w:szCs w:val="12"/>
                <w:lang w:val="es-ES_tradnl"/>
              </w:rPr>
              <w:t xml:space="preserve">INGRESOS </w:t>
            </w:r>
            <w:r w:rsidR="00C67F39">
              <w:rPr>
                <w:sz w:val="12"/>
                <w:szCs w:val="12"/>
                <w:lang w:val="es-ES_tradnl"/>
              </w:rPr>
              <w:t>FINANCIEROS</w:t>
            </w:r>
          </w:p>
        </w:tc>
        <w:tc>
          <w:tcPr>
            <w:tcW w:w="1418" w:type="dxa"/>
            <w:vAlign w:val="center"/>
          </w:tcPr>
          <w:p w14:paraId="74919786" w14:textId="17D07C3F" w:rsidR="00B2580E" w:rsidRPr="0063233F" w:rsidRDefault="00F411B6" w:rsidP="00006836">
            <w:pPr>
              <w:pStyle w:val="TEXTAB"/>
              <w:spacing w:after="0"/>
              <w:ind w:right="237"/>
              <w:jc w:val="right"/>
              <w:rPr>
                <w:sz w:val="12"/>
                <w:szCs w:val="12"/>
                <w:lang w:val="es-ES_tradnl"/>
              </w:rPr>
            </w:pPr>
            <w:r w:rsidRPr="00F411B6">
              <w:rPr>
                <w:sz w:val="12"/>
                <w:szCs w:val="12"/>
                <w:lang w:val="es-ES_tradnl"/>
              </w:rPr>
              <w:t>78,093</w:t>
            </w:r>
          </w:p>
        </w:tc>
        <w:tc>
          <w:tcPr>
            <w:tcW w:w="1418" w:type="dxa"/>
            <w:vAlign w:val="center"/>
          </w:tcPr>
          <w:p w14:paraId="106EDCDA" w14:textId="22F3FB61" w:rsidR="00B2580E" w:rsidRPr="0063233F" w:rsidRDefault="00443A38" w:rsidP="00D113D8">
            <w:pPr>
              <w:pStyle w:val="TEXTAB"/>
              <w:spacing w:after="0"/>
              <w:ind w:right="237"/>
              <w:jc w:val="right"/>
              <w:rPr>
                <w:sz w:val="12"/>
                <w:szCs w:val="12"/>
                <w:lang w:val="es-ES_tradnl"/>
              </w:rPr>
            </w:pPr>
            <w:r>
              <w:rPr>
                <w:sz w:val="12"/>
                <w:szCs w:val="12"/>
                <w:lang w:val="es-ES_tradnl"/>
              </w:rPr>
              <w:t>49,549</w:t>
            </w:r>
          </w:p>
        </w:tc>
      </w:tr>
      <w:tr w:rsidR="00A44101" w:rsidRPr="0063233F" w14:paraId="64B32FAD" w14:textId="77777777" w:rsidTr="00006836">
        <w:trPr>
          <w:trHeight w:val="280"/>
          <w:jc w:val="center"/>
        </w:trPr>
        <w:tc>
          <w:tcPr>
            <w:tcW w:w="5672" w:type="dxa"/>
            <w:vAlign w:val="center"/>
          </w:tcPr>
          <w:p w14:paraId="63E528C2" w14:textId="4938ECF1" w:rsidR="00A44101" w:rsidRDefault="00A44101" w:rsidP="00A44101">
            <w:pPr>
              <w:pStyle w:val="TEXTAB"/>
              <w:spacing w:after="0"/>
              <w:ind w:left="0" w:right="237" w:firstLine="0"/>
              <w:rPr>
                <w:sz w:val="12"/>
                <w:szCs w:val="12"/>
                <w:lang w:val="es-ES_tradnl"/>
              </w:rPr>
            </w:pPr>
            <w:r>
              <w:rPr>
                <w:sz w:val="12"/>
                <w:szCs w:val="12"/>
                <w:lang w:val="es-ES_tradnl"/>
              </w:rPr>
              <w:t>OTROS INGRESOS Y BENEFICIOS VARIOS</w:t>
            </w:r>
          </w:p>
        </w:tc>
        <w:tc>
          <w:tcPr>
            <w:tcW w:w="1418" w:type="dxa"/>
            <w:vAlign w:val="center"/>
          </w:tcPr>
          <w:p w14:paraId="6959992E" w14:textId="74AC319C" w:rsidR="00A44101" w:rsidRDefault="009F73B5" w:rsidP="00006836">
            <w:pPr>
              <w:pStyle w:val="TEXTAB"/>
              <w:spacing w:after="0"/>
              <w:ind w:right="237"/>
              <w:jc w:val="right"/>
              <w:rPr>
                <w:sz w:val="12"/>
                <w:szCs w:val="12"/>
                <w:lang w:val="es-ES_tradnl"/>
              </w:rPr>
            </w:pPr>
            <w:r>
              <w:rPr>
                <w:sz w:val="12"/>
                <w:szCs w:val="12"/>
                <w:lang w:val="es-ES_tradnl"/>
              </w:rPr>
              <w:t>0</w:t>
            </w:r>
          </w:p>
        </w:tc>
        <w:tc>
          <w:tcPr>
            <w:tcW w:w="1418" w:type="dxa"/>
            <w:vAlign w:val="center"/>
          </w:tcPr>
          <w:p w14:paraId="2D565979" w14:textId="1550B637" w:rsidR="00A44101" w:rsidRDefault="00EF1D02" w:rsidP="00006836">
            <w:pPr>
              <w:pStyle w:val="TEXTAB"/>
              <w:spacing w:after="0"/>
              <w:ind w:right="237"/>
              <w:jc w:val="right"/>
              <w:rPr>
                <w:sz w:val="12"/>
                <w:szCs w:val="12"/>
                <w:lang w:val="es-ES_tradnl"/>
              </w:rPr>
            </w:pPr>
            <w:r>
              <w:rPr>
                <w:sz w:val="12"/>
                <w:szCs w:val="12"/>
                <w:lang w:val="es-ES_tradnl"/>
              </w:rPr>
              <w:t>0</w:t>
            </w:r>
          </w:p>
        </w:tc>
      </w:tr>
    </w:tbl>
    <w:p w14:paraId="0123D9CC"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C67F39" w:rsidRPr="0063233F" w14:paraId="3ABC8F66" w14:textId="77777777" w:rsidTr="00006836">
        <w:trPr>
          <w:trHeight w:val="280"/>
          <w:jc w:val="center"/>
        </w:trPr>
        <w:tc>
          <w:tcPr>
            <w:tcW w:w="5672" w:type="dxa"/>
            <w:shd w:val="clear" w:color="auto" w:fill="D2D3D5"/>
            <w:vAlign w:val="center"/>
          </w:tcPr>
          <w:p w14:paraId="5767217A" w14:textId="77777777" w:rsidR="00C67F39" w:rsidRPr="000E6A30" w:rsidRDefault="00C67F39" w:rsidP="00C67F3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2A7C3245" w14:textId="7A8045AC" w:rsidR="00C67F39" w:rsidRPr="0063233F" w:rsidRDefault="00F411B6" w:rsidP="00C67F39">
            <w:pPr>
              <w:pStyle w:val="TEXTAB"/>
              <w:spacing w:after="0"/>
              <w:ind w:right="237"/>
              <w:jc w:val="right"/>
              <w:rPr>
                <w:sz w:val="12"/>
                <w:szCs w:val="12"/>
                <w:lang w:val="es-ES_tradnl"/>
              </w:rPr>
            </w:pPr>
            <w:r w:rsidRPr="00F411B6">
              <w:rPr>
                <w:sz w:val="12"/>
                <w:szCs w:val="12"/>
                <w:lang w:val="es-ES_tradnl"/>
              </w:rPr>
              <w:t>78,093</w:t>
            </w:r>
          </w:p>
        </w:tc>
        <w:tc>
          <w:tcPr>
            <w:tcW w:w="1418" w:type="dxa"/>
            <w:shd w:val="clear" w:color="auto" w:fill="D2D3D5"/>
            <w:vAlign w:val="center"/>
          </w:tcPr>
          <w:p w14:paraId="79A1440D" w14:textId="55CE5D69" w:rsidR="00C67F39" w:rsidRPr="0063233F" w:rsidRDefault="00443A38" w:rsidP="00C67F39">
            <w:pPr>
              <w:pStyle w:val="TEXTAB"/>
              <w:spacing w:after="0"/>
              <w:ind w:right="237"/>
              <w:jc w:val="right"/>
              <w:rPr>
                <w:sz w:val="12"/>
                <w:szCs w:val="12"/>
                <w:lang w:val="es-ES_tradnl"/>
              </w:rPr>
            </w:pPr>
            <w:r>
              <w:rPr>
                <w:sz w:val="12"/>
                <w:szCs w:val="12"/>
                <w:lang w:val="es-ES_tradnl"/>
              </w:rPr>
              <w:t>49,549</w:t>
            </w:r>
          </w:p>
        </w:tc>
      </w:tr>
    </w:tbl>
    <w:p w14:paraId="6ED60C73" w14:textId="77777777" w:rsidR="00B2580E" w:rsidRDefault="00B2580E" w:rsidP="00B2580E">
      <w:pPr>
        <w:pStyle w:val="ROMANOS"/>
        <w:spacing w:after="0" w:line="240" w:lineRule="exact"/>
      </w:pPr>
    </w:p>
    <w:p w14:paraId="53F36325" w14:textId="77777777" w:rsidR="000F11EE" w:rsidRDefault="000F11EE" w:rsidP="00B2580E">
      <w:pPr>
        <w:pStyle w:val="documento"/>
      </w:pPr>
    </w:p>
    <w:p w14:paraId="7248B073" w14:textId="77777777" w:rsidR="00B2580E" w:rsidRPr="003B2B12" w:rsidRDefault="00B2580E" w:rsidP="00B2580E">
      <w:pPr>
        <w:pStyle w:val="documento"/>
        <w:rPr>
          <w:b/>
        </w:rPr>
      </w:pPr>
      <w:r w:rsidRPr="003B2B12">
        <w:rPr>
          <w:b/>
        </w:rPr>
        <w:t>Gastos y Otras Pérdidas:</w:t>
      </w:r>
    </w:p>
    <w:p w14:paraId="0448F8BB" w14:textId="77777777" w:rsidR="003D04D9" w:rsidRDefault="003D04D9" w:rsidP="003D04D9">
      <w:pPr>
        <w:pStyle w:val="ROMANOS"/>
        <w:tabs>
          <w:tab w:val="clear" w:pos="720"/>
        </w:tabs>
        <w:spacing w:after="0" w:line="240" w:lineRule="exact"/>
        <w:ind w:left="0" w:firstLine="0"/>
        <w:rPr>
          <w:rFonts w:ascii="Gotham Rounded Book" w:hAnsi="Gotham Rounded Book"/>
          <w:sz w:val="22"/>
          <w:szCs w:val="22"/>
        </w:rPr>
      </w:pPr>
    </w:p>
    <w:p w14:paraId="09D2F66D" w14:textId="42D74539" w:rsidR="006365FC" w:rsidRDefault="006365FC" w:rsidP="003D04D9">
      <w:pPr>
        <w:pStyle w:val="ROMANOS"/>
        <w:tabs>
          <w:tab w:val="clear" w:pos="720"/>
        </w:tabs>
        <w:spacing w:after="0" w:line="240" w:lineRule="exact"/>
        <w:ind w:left="0" w:firstLine="0"/>
        <w:rPr>
          <w:rFonts w:ascii="Gotham Rounded Book" w:hAnsi="Gotham Rounded Book"/>
          <w:sz w:val="22"/>
          <w:szCs w:val="22"/>
        </w:rPr>
      </w:pPr>
      <w:r>
        <w:rPr>
          <w:rFonts w:ascii="Gotham Rounded Book" w:hAnsi="Gotham Rounded Book"/>
          <w:sz w:val="22"/>
          <w:szCs w:val="22"/>
        </w:rPr>
        <w:t>Gastos de Funcionamiento</w:t>
      </w:r>
    </w:p>
    <w:p w14:paraId="7D445E01" w14:textId="77777777" w:rsidR="006365FC" w:rsidRPr="003D04D9" w:rsidRDefault="006365FC" w:rsidP="003D04D9">
      <w:pPr>
        <w:pStyle w:val="ROMANOS"/>
        <w:tabs>
          <w:tab w:val="clear" w:pos="720"/>
        </w:tabs>
        <w:spacing w:after="0" w:line="240" w:lineRule="exact"/>
        <w:ind w:left="0" w:firstLine="0"/>
        <w:rPr>
          <w:rFonts w:ascii="Gotham Rounded Book" w:hAnsi="Gotham Rounded Book"/>
          <w:sz w:val="22"/>
          <w:szCs w:val="22"/>
        </w:rPr>
      </w:pPr>
    </w:p>
    <w:p w14:paraId="42BA5826" w14:textId="4DE428CE" w:rsidR="003D04D9" w:rsidRDefault="006365FC" w:rsidP="003D04D9">
      <w:pPr>
        <w:ind w:left="0" w:firstLine="0"/>
        <w:rPr>
          <w:rFonts w:ascii="Gotham Rounded Book" w:hAnsi="Gotham Rounded Book"/>
        </w:rPr>
      </w:pPr>
      <w:r>
        <w:rPr>
          <w:rFonts w:ascii="Gotham Rounded Book" w:hAnsi="Gotham Rounded Book"/>
        </w:rPr>
        <w:t>Corresponden al</w:t>
      </w:r>
      <w:r w:rsidR="003D04D9" w:rsidRPr="003D04D9">
        <w:rPr>
          <w:rFonts w:ascii="Gotham Rounded Book" w:hAnsi="Gotham Rounded Book"/>
        </w:rPr>
        <w:t xml:space="preserve"> ejercicio presupuestal del gasto para que el Instituto desarrolle las funciones que le han sido encomendadas.</w:t>
      </w:r>
    </w:p>
    <w:p w14:paraId="1FE83122" w14:textId="3727AD9E" w:rsidR="00DC5397" w:rsidRDefault="00DC5397" w:rsidP="00AC10CB">
      <w:pPr>
        <w:pStyle w:val="documento"/>
        <w:tabs>
          <w:tab w:val="left" w:pos="567"/>
        </w:tabs>
      </w:pPr>
      <w:r>
        <w:t>Gastos de funcionamiento que representan más del 10% del total de gastos.</w:t>
      </w:r>
    </w:p>
    <w:p w14:paraId="2A4ECBCB" w14:textId="77777777" w:rsidR="00DD3DAA" w:rsidRDefault="00DD3DAA" w:rsidP="00AC10CB">
      <w:pPr>
        <w:pStyle w:val="documento"/>
        <w:tabs>
          <w:tab w:val="left" w:pos="567"/>
        </w:tabs>
      </w:pPr>
    </w:p>
    <w:p w14:paraId="00B97F3B" w14:textId="53094A4C" w:rsidR="00FE5ED9" w:rsidRDefault="00DC5397" w:rsidP="00913CD2">
      <w:pPr>
        <w:pStyle w:val="documento"/>
        <w:numPr>
          <w:ilvl w:val="0"/>
          <w:numId w:val="10"/>
        </w:numPr>
        <w:tabs>
          <w:tab w:val="left" w:pos="567"/>
        </w:tabs>
      </w:pPr>
      <w:r>
        <w:t xml:space="preserve">Servicios Personales </w:t>
      </w:r>
      <w:r w:rsidRPr="00C447CC">
        <w:t>por $</w:t>
      </w:r>
      <w:r w:rsidR="00913CD2" w:rsidRPr="00913CD2">
        <w:t xml:space="preserve"> 25,562,679</w:t>
      </w:r>
    </w:p>
    <w:p w14:paraId="1E7B3E49" w14:textId="2674249F" w:rsidR="00DC5397" w:rsidRDefault="00DC5397" w:rsidP="00FE5ED9">
      <w:pPr>
        <w:pStyle w:val="documento"/>
        <w:tabs>
          <w:tab w:val="left" w:pos="567"/>
        </w:tabs>
        <w:ind w:left="567"/>
      </w:pPr>
      <w:r>
        <w:t xml:space="preserve">El gasto corresponde al pago de las remuneraciones al personal de carácter permanente </w:t>
      </w:r>
      <w:r w:rsidR="00913CD2">
        <w:t xml:space="preserve">y transitorio </w:t>
      </w:r>
      <w:r>
        <w:t xml:space="preserve">que trabaja en el Instituto, prestaciones de </w:t>
      </w:r>
      <w:r w:rsidR="00F10CDB">
        <w:t>seguridad social y económica</w:t>
      </w:r>
      <w:r w:rsidR="002810AF">
        <w:t>.</w:t>
      </w:r>
    </w:p>
    <w:p w14:paraId="0726953F" w14:textId="77777777" w:rsidR="00AE6168" w:rsidRDefault="00AE6168" w:rsidP="00FE5ED9">
      <w:pPr>
        <w:pStyle w:val="documento"/>
        <w:tabs>
          <w:tab w:val="left" w:pos="567"/>
        </w:tabs>
        <w:ind w:left="567"/>
      </w:pPr>
    </w:p>
    <w:p w14:paraId="6CA20047" w14:textId="77777777" w:rsidR="00DE714F" w:rsidRPr="0000174D" w:rsidRDefault="00DE714F" w:rsidP="00DE714F">
      <w:pPr>
        <w:ind w:left="0" w:firstLine="0"/>
        <w:rPr>
          <w:rFonts w:ascii="Gotham Rounded Book" w:hAnsi="Gotham Rounded Book"/>
          <w:b/>
        </w:rPr>
      </w:pPr>
      <w:r w:rsidRPr="0000174D">
        <w:rPr>
          <w:rFonts w:ascii="Gotham Rounded Book" w:hAnsi="Gotham Rounded Book"/>
          <w:b/>
        </w:rPr>
        <w:t>Otros Gastos y Pérdidas Extraordinarias</w:t>
      </w:r>
    </w:p>
    <w:p w14:paraId="5A25D524" w14:textId="38A04704" w:rsidR="00C150B7" w:rsidRDefault="00DE714F" w:rsidP="00DE714F">
      <w:pPr>
        <w:pStyle w:val="ROMANOS"/>
        <w:tabs>
          <w:tab w:val="clear" w:pos="720"/>
        </w:tabs>
        <w:spacing w:after="0" w:line="276" w:lineRule="auto"/>
        <w:ind w:left="0" w:firstLine="0"/>
        <w:rPr>
          <w:rFonts w:ascii="Gotham Rounded Book" w:hAnsi="Gotham Rounded Book"/>
          <w:sz w:val="22"/>
          <w:szCs w:val="22"/>
        </w:rPr>
      </w:pPr>
      <w:r w:rsidRPr="00301BDA">
        <w:rPr>
          <w:rFonts w:ascii="Gotham Rounded Book" w:hAnsi="Gotham Rounded Book"/>
          <w:sz w:val="22"/>
          <w:szCs w:val="22"/>
        </w:rPr>
        <w:t xml:space="preserve">El importe reflejado representa la depreciación y amortización </w:t>
      </w:r>
      <w:r w:rsidR="00BE7A9F" w:rsidRPr="00301BDA">
        <w:rPr>
          <w:rFonts w:ascii="Gotham Rounded Book" w:hAnsi="Gotham Rounded Book"/>
          <w:sz w:val="22"/>
          <w:szCs w:val="22"/>
        </w:rPr>
        <w:t>a</w:t>
      </w:r>
      <w:r w:rsidR="009A32E0">
        <w:rPr>
          <w:rFonts w:ascii="Gotham Rounded Book" w:hAnsi="Gotham Rounded Book"/>
          <w:sz w:val="22"/>
          <w:szCs w:val="22"/>
        </w:rPr>
        <w:t>l mes de</w:t>
      </w:r>
      <w:r w:rsidR="00DD5122" w:rsidRPr="00301BDA">
        <w:rPr>
          <w:rFonts w:ascii="Gotham Rounded Book" w:hAnsi="Gotham Rounded Book"/>
          <w:sz w:val="22"/>
          <w:szCs w:val="22"/>
        </w:rPr>
        <w:t xml:space="preserve"> </w:t>
      </w:r>
      <w:r w:rsidR="009415DA">
        <w:rPr>
          <w:rFonts w:ascii="Gotham Rounded Book" w:hAnsi="Gotham Rounded Book"/>
          <w:sz w:val="22"/>
          <w:szCs w:val="22"/>
        </w:rPr>
        <w:t xml:space="preserve">marzo </w:t>
      </w:r>
      <w:r w:rsidR="00E6338F">
        <w:rPr>
          <w:rFonts w:ascii="Gotham Rounded Book" w:hAnsi="Gotham Rounded Book"/>
          <w:sz w:val="22"/>
          <w:szCs w:val="22"/>
        </w:rPr>
        <w:t>d</w:t>
      </w:r>
      <w:r w:rsidR="005F608E" w:rsidRPr="00301BDA">
        <w:rPr>
          <w:rFonts w:ascii="Gotham Rounded Book" w:hAnsi="Gotham Rounded Book"/>
          <w:sz w:val="22"/>
          <w:szCs w:val="22"/>
        </w:rPr>
        <w:t>e</w:t>
      </w:r>
      <w:r w:rsidRPr="00301BDA">
        <w:rPr>
          <w:rFonts w:ascii="Gotham Rounded Book" w:hAnsi="Gotham Rounded Book"/>
          <w:sz w:val="22"/>
          <w:szCs w:val="22"/>
        </w:rPr>
        <w:t>l 20</w:t>
      </w:r>
      <w:r w:rsidR="00D4245B" w:rsidRPr="00301BDA">
        <w:rPr>
          <w:rFonts w:ascii="Gotham Rounded Book" w:hAnsi="Gotham Rounded Book"/>
          <w:sz w:val="22"/>
          <w:szCs w:val="22"/>
        </w:rPr>
        <w:t>2</w:t>
      </w:r>
      <w:r w:rsidR="00E6338F">
        <w:rPr>
          <w:rFonts w:ascii="Gotham Rounded Book" w:hAnsi="Gotham Rounded Book"/>
          <w:sz w:val="22"/>
          <w:szCs w:val="22"/>
        </w:rPr>
        <w:t>2</w:t>
      </w:r>
      <w:r w:rsidR="00D93444" w:rsidRPr="00301BDA">
        <w:rPr>
          <w:rFonts w:ascii="Gotham Rounded Book" w:hAnsi="Gotham Rounded Book"/>
          <w:sz w:val="22"/>
          <w:szCs w:val="22"/>
        </w:rPr>
        <w:t xml:space="preserve"> por </w:t>
      </w:r>
      <w:r w:rsidR="00826D17" w:rsidRPr="00826D17">
        <w:rPr>
          <w:rFonts w:ascii="Gotham Rounded Book" w:hAnsi="Gotham Rounded Book"/>
          <w:sz w:val="22"/>
          <w:szCs w:val="22"/>
        </w:rPr>
        <w:t>$</w:t>
      </w:r>
      <w:r w:rsidR="00913CD2">
        <w:rPr>
          <w:rFonts w:ascii="Gotham Rounded Book" w:hAnsi="Gotham Rounded Book"/>
          <w:sz w:val="22"/>
          <w:szCs w:val="22"/>
        </w:rPr>
        <w:t>1</w:t>
      </w:r>
      <w:proofErr w:type="gramStart"/>
      <w:r w:rsidR="00913CD2">
        <w:rPr>
          <w:rFonts w:ascii="Gotham Rounded Book" w:hAnsi="Gotham Rounded Book"/>
          <w:sz w:val="22"/>
          <w:szCs w:val="22"/>
        </w:rPr>
        <w:t>,176,751</w:t>
      </w:r>
      <w:proofErr w:type="gramEnd"/>
      <w:r w:rsidR="00252DE7">
        <w:rPr>
          <w:rFonts w:ascii="Gotham Rounded Book" w:hAnsi="Gotham Rounded Book"/>
          <w:sz w:val="22"/>
          <w:szCs w:val="22"/>
        </w:rPr>
        <w:t xml:space="preserve"> </w:t>
      </w:r>
      <w:r w:rsidR="00D93444" w:rsidRPr="00301BDA">
        <w:rPr>
          <w:rFonts w:ascii="Gotham Rounded Book" w:hAnsi="Gotham Rounded Book"/>
          <w:sz w:val="22"/>
          <w:szCs w:val="22"/>
        </w:rPr>
        <w:t>pesos</w:t>
      </w:r>
      <w:r w:rsidR="00C35D92">
        <w:rPr>
          <w:rFonts w:ascii="Gotham Rounded Book" w:hAnsi="Gotham Rounded Book"/>
          <w:sz w:val="22"/>
          <w:szCs w:val="22"/>
        </w:rPr>
        <w:t xml:space="preserve"> y </w:t>
      </w:r>
      <w:r w:rsidR="00826D17" w:rsidRPr="00826D17">
        <w:rPr>
          <w:rFonts w:ascii="Gotham Rounded Book" w:hAnsi="Gotham Rounded Book"/>
          <w:sz w:val="22"/>
          <w:szCs w:val="22"/>
        </w:rPr>
        <w:t>$</w:t>
      </w:r>
      <w:r w:rsidR="00913CD2">
        <w:rPr>
          <w:rFonts w:ascii="Gotham Rounded Book" w:hAnsi="Gotham Rounded Book"/>
          <w:sz w:val="22"/>
          <w:szCs w:val="22"/>
        </w:rPr>
        <w:t>234,311</w:t>
      </w:r>
      <w:r w:rsidR="00E436BE">
        <w:rPr>
          <w:rFonts w:ascii="Gotham Rounded Book" w:hAnsi="Gotham Rounded Book"/>
          <w:sz w:val="22"/>
          <w:szCs w:val="22"/>
        </w:rPr>
        <w:t xml:space="preserve"> </w:t>
      </w:r>
      <w:r w:rsidR="00A844E8">
        <w:rPr>
          <w:rFonts w:ascii="Gotham Rounded Book" w:hAnsi="Gotham Rounded Book"/>
          <w:sz w:val="22"/>
          <w:szCs w:val="22"/>
        </w:rPr>
        <w:t>pesos</w:t>
      </w:r>
      <w:r w:rsidR="00C150B7">
        <w:rPr>
          <w:rFonts w:ascii="Gotham Rounded Book" w:hAnsi="Gotham Rounded Book"/>
          <w:sz w:val="22"/>
          <w:szCs w:val="22"/>
        </w:rPr>
        <w:t>.</w:t>
      </w:r>
    </w:p>
    <w:p w14:paraId="7D91E0B7" w14:textId="77777777" w:rsidR="000E0771" w:rsidRDefault="000E0771" w:rsidP="00DE714F">
      <w:pPr>
        <w:pStyle w:val="ROMANOS"/>
        <w:tabs>
          <w:tab w:val="clear" w:pos="720"/>
        </w:tabs>
        <w:spacing w:after="0" w:line="276" w:lineRule="auto"/>
        <w:ind w:left="0" w:firstLine="0"/>
        <w:rPr>
          <w:rFonts w:ascii="Gotham Rounded Book" w:hAnsi="Gotham Rounded Book"/>
          <w:sz w:val="22"/>
          <w:szCs w:val="22"/>
        </w:rPr>
      </w:pPr>
    </w:p>
    <w:p w14:paraId="4311803B" w14:textId="77777777" w:rsidR="00913CD2" w:rsidRDefault="00913CD2" w:rsidP="00913CD2">
      <w:pPr>
        <w:pStyle w:val="documento"/>
      </w:pPr>
    </w:p>
    <w:p w14:paraId="2BB00065" w14:textId="7C4D4639" w:rsidR="00B2580E" w:rsidRPr="00B801FA" w:rsidRDefault="00B2580E" w:rsidP="00254975">
      <w:pPr>
        <w:pStyle w:val="documento"/>
        <w:tabs>
          <w:tab w:val="left" w:pos="567"/>
        </w:tabs>
        <w:rPr>
          <w:b/>
        </w:rPr>
      </w:pPr>
      <w:r w:rsidRPr="00B801FA">
        <w:rPr>
          <w:b/>
        </w:rPr>
        <w:t>III)</w:t>
      </w:r>
      <w:r w:rsidRPr="00B801FA">
        <w:rPr>
          <w:b/>
        </w:rPr>
        <w:tab/>
        <w:t>Notas al Estado de Variación en la Hacienda Pública</w:t>
      </w:r>
    </w:p>
    <w:p w14:paraId="1A0BEC46" w14:textId="77777777" w:rsidR="00B2580E" w:rsidRPr="00B801FA" w:rsidRDefault="00B2580E" w:rsidP="00B2580E">
      <w:pPr>
        <w:pStyle w:val="documento"/>
      </w:pPr>
    </w:p>
    <w:p w14:paraId="167BFAF8" w14:textId="25ABA393" w:rsidR="00941FAA" w:rsidRDefault="00893641" w:rsidP="00941FAA">
      <w:pPr>
        <w:pStyle w:val="documento"/>
      </w:pPr>
      <w:r w:rsidRPr="00C454B6">
        <w:t>L</w:t>
      </w:r>
      <w:r w:rsidR="00941FAA" w:rsidRPr="00C454B6">
        <w:t xml:space="preserve">os montos que modifican al patrimonio generado del </w:t>
      </w:r>
      <w:r w:rsidRPr="00C454B6">
        <w:t xml:space="preserve">periodo corresponden </w:t>
      </w:r>
      <w:r w:rsidR="00941FAA" w:rsidRPr="00C454B6">
        <w:t xml:space="preserve">a la depreciación y amortización del </w:t>
      </w:r>
      <w:r w:rsidR="00EF770E" w:rsidRPr="00C454B6">
        <w:t xml:space="preserve">periodo </w:t>
      </w:r>
      <w:r w:rsidR="00941FAA" w:rsidRPr="00C454B6">
        <w:t xml:space="preserve">por </w:t>
      </w:r>
      <w:r w:rsidR="002432F5" w:rsidRPr="002432F5">
        <w:t>$1</w:t>
      </w:r>
      <w:proofErr w:type="gramStart"/>
      <w:r w:rsidR="002432F5" w:rsidRPr="002432F5">
        <w:t>,176,751</w:t>
      </w:r>
      <w:proofErr w:type="gramEnd"/>
      <w:r w:rsidR="002432F5" w:rsidRPr="002432F5">
        <w:t xml:space="preserve"> pesos y $234,311 pesos</w:t>
      </w:r>
      <w:r w:rsidR="005D7C3E" w:rsidRPr="00C454B6">
        <w:t>,</w:t>
      </w:r>
      <w:r w:rsidR="00941FAA" w:rsidRPr="00C454B6">
        <w:t xml:space="preserve"> respectivamente.</w:t>
      </w:r>
    </w:p>
    <w:p w14:paraId="2837FCED" w14:textId="77777777" w:rsidR="00561495" w:rsidRDefault="00561495" w:rsidP="00B2580E">
      <w:pPr>
        <w:pStyle w:val="documento"/>
        <w:rPr>
          <w:b/>
        </w:rPr>
      </w:pPr>
    </w:p>
    <w:p w14:paraId="55A30451" w14:textId="77777777" w:rsidR="00E44459" w:rsidRDefault="00E44459" w:rsidP="00B2580E">
      <w:pPr>
        <w:pStyle w:val="documento"/>
        <w:rPr>
          <w:b/>
        </w:rPr>
      </w:pPr>
    </w:p>
    <w:p w14:paraId="69E97D1A" w14:textId="77777777" w:rsidR="00E44459" w:rsidRDefault="00E44459" w:rsidP="00B2580E">
      <w:pPr>
        <w:pStyle w:val="documento"/>
        <w:rPr>
          <w:b/>
        </w:rPr>
      </w:pPr>
    </w:p>
    <w:p w14:paraId="2D61A2A9" w14:textId="77777777" w:rsidR="00B2580E" w:rsidRPr="003B2B12" w:rsidRDefault="00B2580E" w:rsidP="00B2580E">
      <w:pPr>
        <w:pStyle w:val="documento"/>
        <w:rPr>
          <w:b/>
        </w:rPr>
      </w:pPr>
      <w:r w:rsidRPr="003B2B12">
        <w:rPr>
          <w:b/>
        </w:rPr>
        <w:t>IV)</w:t>
      </w:r>
      <w:r w:rsidRPr="003B2B12">
        <w:rPr>
          <w:b/>
        </w:rPr>
        <w:tab/>
        <w:t xml:space="preserve">Notas al Estado de Flujos de Efectivo </w:t>
      </w:r>
    </w:p>
    <w:p w14:paraId="573FEFB7" w14:textId="77777777" w:rsidR="00E15F7A" w:rsidRPr="00196151" w:rsidRDefault="00E15F7A" w:rsidP="00B2580E">
      <w:pPr>
        <w:pStyle w:val="documento"/>
      </w:pPr>
    </w:p>
    <w:p w14:paraId="32440FC1" w14:textId="77777777" w:rsidR="00B2580E" w:rsidRPr="003B2B12" w:rsidRDefault="00B2580E" w:rsidP="00B2580E">
      <w:pPr>
        <w:pStyle w:val="documento"/>
        <w:rPr>
          <w:b/>
        </w:rPr>
      </w:pPr>
      <w:r w:rsidRPr="003B2B12">
        <w:rPr>
          <w:b/>
        </w:rPr>
        <w:t>Efectivo y equivalentes</w:t>
      </w:r>
    </w:p>
    <w:p w14:paraId="781D1C07" w14:textId="77777777" w:rsidR="00B2580E" w:rsidRPr="00196151" w:rsidRDefault="00B2580E" w:rsidP="00B2580E">
      <w:pPr>
        <w:pStyle w:val="documento"/>
      </w:pPr>
    </w:p>
    <w:p w14:paraId="0FC92C3C" w14:textId="77777777" w:rsidR="00B2580E" w:rsidRPr="009845F4" w:rsidRDefault="00B2580E" w:rsidP="007D292C">
      <w:pPr>
        <w:pStyle w:val="documento"/>
        <w:numPr>
          <w:ilvl w:val="0"/>
          <w:numId w:val="3"/>
        </w:numPr>
        <w:ind w:left="567" w:hanging="567"/>
      </w:pPr>
      <w:r w:rsidRPr="009845F4">
        <w:t>El análisis de los saldos inicial y final que figuran en la última parte del Estado de Flujo de Efectivo en la cuenta de efectivo y equivalentes es como sigue:</w:t>
      </w:r>
    </w:p>
    <w:p w14:paraId="01D334CC" w14:textId="77777777" w:rsidR="00B07416" w:rsidRPr="00B07416" w:rsidRDefault="00B07416" w:rsidP="009845F4">
      <w:pPr>
        <w:pStyle w:val="documento"/>
        <w:rPr>
          <w:sz w:val="14"/>
          <w:szCs w:val="14"/>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05E3FD17" w14:textId="77777777" w:rsidTr="00006836">
        <w:trPr>
          <w:trHeight w:val="280"/>
          <w:jc w:val="center"/>
        </w:trPr>
        <w:tc>
          <w:tcPr>
            <w:tcW w:w="8508" w:type="dxa"/>
            <w:shd w:val="clear" w:color="auto" w:fill="A9ABAE"/>
            <w:vAlign w:val="center"/>
          </w:tcPr>
          <w:p w14:paraId="6B490A18" w14:textId="77777777" w:rsidR="00B2580E" w:rsidRPr="00272BD4" w:rsidRDefault="00B2580E" w:rsidP="00006836">
            <w:pPr>
              <w:pStyle w:val="ENCTAB"/>
              <w:spacing w:after="0"/>
              <w:rPr>
                <w:sz w:val="14"/>
                <w:szCs w:val="14"/>
              </w:rPr>
            </w:pPr>
            <w:r>
              <w:rPr>
                <w:sz w:val="14"/>
                <w:szCs w:val="14"/>
              </w:rPr>
              <w:t>EFECTIVO Y EQUIVALENTES</w:t>
            </w:r>
          </w:p>
          <w:p w14:paraId="6C153D77" w14:textId="68D6D91E"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670FC67"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4E2A28D2" w14:textId="77777777" w:rsidTr="00006836">
        <w:trPr>
          <w:trHeight w:val="280"/>
          <w:jc w:val="center"/>
        </w:trPr>
        <w:tc>
          <w:tcPr>
            <w:tcW w:w="5672" w:type="dxa"/>
            <w:shd w:val="clear" w:color="auto" w:fill="D2D3D5"/>
            <w:vAlign w:val="center"/>
          </w:tcPr>
          <w:p w14:paraId="078FB2DE" w14:textId="77777777" w:rsidR="00B2580E" w:rsidRPr="00272BD4" w:rsidRDefault="00B2580E" w:rsidP="00006836">
            <w:pPr>
              <w:pStyle w:val="ENCTAB"/>
              <w:spacing w:after="0"/>
              <w:rPr>
                <w:sz w:val="14"/>
                <w:szCs w:val="14"/>
              </w:rPr>
            </w:pPr>
            <w:r>
              <w:rPr>
                <w:sz w:val="14"/>
                <w:szCs w:val="14"/>
              </w:rPr>
              <w:t>RUBRO</w:t>
            </w:r>
          </w:p>
        </w:tc>
        <w:tc>
          <w:tcPr>
            <w:tcW w:w="1418" w:type="dxa"/>
            <w:shd w:val="clear" w:color="auto" w:fill="D2D3D5"/>
            <w:vAlign w:val="center"/>
          </w:tcPr>
          <w:p w14:paraId="2ECDB203" w14:textId="53ADD095" w:rsidR="00B2580E" w:rsidRPr="00272BD4" w:rsidRDefault="00561495" w:rsidP="00D4245B">
            <w:pPr>
              <w:pStyle w:val="ENCTAB"/>
              <w:spacing w:after="0"/>
              <w:rPr>
                <w:sz w:val="14"/>
                <w:szCs w:val="14"/>
              </w:rPr>
            </w:pPr>
            <w:r>
              <w:rPr>
                <w:sz w:val="14"/>
                <w:szCs w:val="14"/>
              </w:rPr>
              <w:t>20</w:t>
            </w:r>
            <w:r w:rsidR="00E6338F">
              <w:rPr>
                <w:sz w:val="14"/>
                <w:szCs w:val="14"/>
              </w:rPr>
              <w:t>22</w:t>
            </w:r>
          </w:p>
        </w:tc>
        <w:tc>
          <w:tcPr>
            <w:tcW w:w="1418" w:type="dxa"/>
            <w:shd w:val="clear" w:color="auto" w:fill="D2D3D5"/>
            <w:vAlign w:val="center"/>
          </w:tcPr>
          <w:p w14:paraId="2432DBE2" w14:textId="69363C28" w:rsidR="00B2580E" w:rsidRPr="00272BD4" w:rsidRDefault="00E6338F" w:rsidP="00D4245B">
            <w:pPr>
              <w:pStyle w:val="ENCTAB"/>
              <w:spacing w:after="0"/>
              <w:rPr>
                <w:sz w:val="14"/>
                <w:szCs w:val="14"/>
              </w:rPr>
            </w:pPr>
            <w:r>
              <w:rPr>
                <w:sz w:val="14"/>
                <w:szCs w:val="14"/>
              </w:rPr>
              <w:t>2021</w:t>
            </w:r>
          </w:p>
        </w:tc>
      </w:tr>
      <w:tr w:rsidR="00E87B3E" w:rsidRPr="0063233F" w14:paraId="7970FE1D" w14:textId="77777777" w:rsidTr="00C9330E">
        <w:tblPrEx>
          <w:tblBorders>
            <w:bottom w:val="double" w:sz="4" w:space="0" w:color="auto"/>
          </w:tblBorders>
          <w:shd w:val="clear" w:color="auto" w:fill="auto"/>
        </w:tblPrEx>
        <w:trPr>
          <w:trHeight w:val="419"/>
          <w:jc w:val="center"/>
        </w:trPr>
        <w:tc>
          <w:tcPr>
            <w:tcW w:w="5672" w:type="dxa"/>
            <w:vAlign w:val="center"/>
          </w:tcPr>
          <w:p w14:paraId="426CD136" w14:textId="77777777" w:rsidR="00E87B3E" w:rsidRDefault="00E87B3E" w:rsidP="00E87B3E">
            <w:pPr>
              <w:pStyle w:val="TEXTAB"/>
              <w:spacing w:after="0"/>
              <w:ind w:right="237"/>
              <w:rPr>
                <w:sz w:val="12"/>
                <w:szCs w:val="12"/>
                <w:lang w:val="es-ES_tradnl"/>
              </w:rPr>
            </w:pPr>
            <w:r>
              <w:rPr>
                <w:sz w:val="12"/>
                <w:szCs w:val="12"/>
                <w:lang w:val="es-ES_tradnl"/>
              </w:rPr>
              <w:t>Efectivo en Bancos – Tesorería</w:t>
            </w:r>
          </w:p>
        </w:tc>
        <w:tc>
          <w:tcPr>
            <w:tcW w:w="1418" w:type="dxa"/>
            <w:vAlign w:val="center"/>
          </w:tcPr>
          <w:p w14:paraId="63A2E50C" w14:textId="228980A0" w:rsidR="00E87B3E" w:rsidRPr="0063233F" w:rsidRDefault="00692A2A" w:rsidP="00E87B3E">
            <w:pPr>
              <w:pStyle w:val="TEXTAB"/>
              <w:spacing w:after="0"/>
              <w:ind w:right="237"/>
              <w:jc w:val="right"/>
              <w:rPr>
                <w:sz w:val="12"/>
                <w:szCs w:val="12"/>
                <w:lang w:val="es-ES_tradnl"/>
              </w:rPr>
            </w:pPr>
            <w:r w:rsidRPr="00692A2A">
              <w:rPr>
                <w:sz w:val="12"/>
                <w:szCs w:val="12"/>
                <w:lang w:val="es-ES_tradnl"/>
              </w:rPr>
              <w:t>5,000</w:t>
            </w:r>
          </w:p>
        </w:tc>
        <w:tc>
          <w:tcPr>
            <w:tcW w:w="1418" w:type="dxa"/>
            <w:vAlign w:val="center"/>
          </w:tcPr>
          <w:p w14:paraId="7B39F4CB" w14:textId="69FF5043" w:rsidR="00E87B3E" w:rsidRPr="0063233F" w:rsidRDefault="00692A2A" w:rsidP="00E87B3E">
            <w:pPr>
              <w:pStyle w:val="TEXTAB"/>
              <w:spacing w:after="0"/>
              <w:ind w:right="237"/>
              <w:jc w:val="right"/>
              <w:rPr>
                <w:sz w:val="12"/>
                <w:szCs w:val="12"/>
                <w:lang w:val="es-ES_tradnl"/>
              </w:rPr>
            </w:pPr>
            <w:r w:rsidRPr="00692A2A">
              <w:rPr>
                <w:sz w:val="12"/>
                <w:szCs w:val="12"/>
                <w:lang w:val="es-ES_tradnl"/>
              </w:rPr>
              <w:t>5,000</w:t>
            </w:r>
          </w:p>
        </w:tc>
      </w:tr>
      <w:tr w:rsidR="00E87B3E" w:rsidRPr="0063233F" w14:paraId="4AFA793A" w14:textId="77777777" w:rsidTr="00C11027">
        <w:tblPrEx>
          <w:tblBorders>
            <w:bottom w:val="double" w:sz="4" w:space="0" w:color="auto"/>
          </w:tblBorders>
          <w:shd w:val="clear" w:color="auto" w:fill="auto"/>
        </w:tblPrEx>
        <w:trPr>
          <w:trHeight w:val="280"/>
          <w:jc w:val="center"/>
        </w:trPr>
        <w:tc>
          <w:tcPr>
            <w:tcW w:w="5672" w:type="dxa"/>
            <w:vAlign w:val="center"/>
          </w:tcPr>
          <w:p w14:paraId="7ED18DCD" w14:textId="77777777" w:rsidR="00E87B3E" w:rsidRDefault="00E87B3E" w:rsidP="00E87B3E">
            <w:pPr>
              <w:pStyle w:val="TEXTAB"/>
              <w:spacing w:after="0"/>
              <w:ind w:right="237"/>
              <w:rPr>
                <w:sz w:val="12"/>
                <w:szCs w:val="12"/>
                <w:lang w:val="es-ES_tradnl"/>
              </w:rPr>
            </w:pPr>
            <w:r>
              <w:rPr>
                <w:sz w:val="12"/>
                <w:szCs w:val="12"/>
                <w:lang w:val="es-ES_tradnl"/>
              </w:rPr>
              <w:t>Efectivo en Bancos - Dependencias</w:t>
            </w:r>
          </w:p>
        </w:tc>
        <w:tc>
          <w:tcPr>
            <w:tcW w:w="1418" w:type="dxa"/>
            <w:vAlign w:val="center"/>
          </w:tcPr>
          <w:p w14:paraId="4839E7A2" w14:textId="5E4866F9" w:rsidR="00E87B3E" w:rsidRPr="0063233F" w:rsidRDefault="00342A95" w:rsidP="00E87B3E">
            <w:pPr>
              <w:pStyle w:val="TEXTAB"/>
              <w:spacing w:after="0"/>
              <w:ind w:right="237"/>
              <w:jc w:val="right"/>
              <w:rPr>
                <w:sz w:val="12"/>
                <w:szCs w:val="12"/>
                <w:lang w:val="es-ES_tradnl"/>
              </w:rPr>
            </w:pPr>
            <w:r w:rsidRPr="00342A95">
              <w:rPr>
                <w:sz w:val="12"/>
                <w:szCs w:val="12"/>
                <w:lang w:val="es-ES_tradnl"/>
              </w:rPr>
              <w:t>12,074,852</w:t>
            </w:r>
          </w:p>
        </w:tc>
        <w:tc>
          <w:tcPr>
            <w:tcW w:w="1418" w:type="dxa"/>
            <w:vAlign w:val="center"/>
          </w:tcPr>
          <w:p w14:paraId="70781CEC" w14:textId="71430B3D" w:rsidR="00E87B3E" w:rsidRPr="0063233F" w:rsidRDefault="002400E8" w:rsidP="00E87B3E">
            <w:pPr>
              <w:pStyle w:val="TEXTAB"/>
              <w:spacing w:after="0"/>
              <w:ind w:right="237"/>
              <w:jc w:val="right"/>
              <w:rPr>
                <w:sz w:val="12"/>
                <w:szCs w:val="12"/>
                <w:lang w:val="es-ES_tradnl"/>
              </w:rPr>
            </w:pPr>
            <w:r>
              <w:rPr>
                <w:sz w:val="12"/>
                <w:szCs w:val="12"/>
                <w:lang w:val="es-ES_tradnl"/>
              </w:rPr>
              <w:t>14,717,066</w:t>
            </w:r>
          </w:p>
        </w:tc>
      </w:tr>
      <w:tr w:rsidR="00E87B3E" w:rsidRPr="0063233F" w14:paraId="1442E05A" w14:textId="77777777" w:rsidTr="00C11027">
        <w:tblPrEx>
          <w:tblBorders>
            <w:bottom w:val="double" w:sz="4" w:space="0" w:color="auto"/>
          </w:tblBorders>
          <w:shd w:val="clear" w:color="auto" w:fill="auto"/>
        </w:tblPrEx>
        <w:trPr>
          <w:trHeight w:val="280"/>
          <w:jc w:val="center"/>
        </w:trPr>
        <w:tc>
          <w:tcPr>
            <w:tcW w:w="5672" w:type="dxa"/>
            <w:vAlign w:val="center"/>
          </w:tcPr>
          <w:p w14:paraId="06098AB4" w14:textId="77777777" w:rsidR="00E87B3E" w:rsidRDefault="00E87B3E" w:rsidP="00E87B3E">
            <w:pPr>
              <w:pStyle w:val="TEXTAB"/>
              <w:spacing w:after="0"/>
              <w:ind w:right="237"/>
              <w:rPr>
                <w:sz w:val="12"/>
                <w:szCs w:val="12"/>
                <w:lang w:val="es-ES_tradnl"/>
              </w:rPr>
            </w:pPr>
            <w:r>
              <w:rPr>
                <w:sz w:val="12"/>
                <w:szCs w:val="12"/>
                <w:lang w:val="es-ES_tradnl"/>
              </w:rPr>
              <w:t>Inversiones Temporales (Hasta 3 meses)</w:t>
            </w:r>
          </w:p>
        </w:tc>
        <w:tc>
          <w:tcPr>
            <w:tcW w:w="1418" w:type="dxa"/>
            <w:vAlign w:val="center"/>
          </w:tcPr>
          <w:p w14:paraId="371ACCB2" w14:textId="472ED73F" w:rsidR="00E87B3E" w:rsidRPr="0063233F" w:rsidRDefault="0029208B" w:rsidP="00E87B3E">
            <w:pPr>
              <w:pStyle w:val="TEXTAB"/>
              <w:spacing w:after="0"/>
              <w:ind w:right="237"/>
              <w:jc w:val="right"/>
              <w:rPr>
                <w:sz w:val="12"/>
                <w:szCs w:val="12"/>
                <w:lang w:val="es-ES_tradnl"/>
              </w:rPr>
            </w:pPr>
            <w:r>
              <w:rPr>
                <w:sz w:val="12"/>
                <w:szCs w:val="12"/>
                <w:lang w:val="es-ES_tradnl"/>
              </w:rPr>
              <w:t>0</w:t>
            </w:r>
          </w:p>
        </w:tc>
        <w:tc>
          <w:tcPr>
            <w:tcW w:w="1418" w:type="dxa"/>
            <w:vAlign w:val="center"/>
          </w:tcPr>
          <w:p w14:paraId="1A2B9013" w14:textId="3705152C" w:rsidR="00E87B3E" w:rsidRPr="0063233F" w:rsidRDefault="0029208B" w:rsidP="00E87B3E">
            <w:pPr>
              <w:pStyle w:val="TEXTAB"/>
              <w:spacing w:after="0"/>
              <w:ind w:right="237"/>
              <w:jc w:val="right"/>
              <w:rPr>
                <w:sz w:val="12"/>
                <w:szCs w:val="12"/>
                <w:lang w:val="es-ES_tradnl"/>
              </w:rPr>
            </w:pPr>
            <w:r>
              <w:rPr>
                <w:sz w:val="12"/>
                <w:szCs w:val="12"/>
                <w:lang w:val="es-ES_tradnl"/>
              </w:rPr>
              <w:t>0</w:t>
            </w:r>
          </w:p>
        </w:tc>
      </w:tr>
      <w:tr w:rsidR="00E87B3E" w:rsidRPr="0063233F" w14:paraId="4581D772" w14:textId="77777777" w:rsidTr="00C11027">
        <w:tblPrEx>
          <w:tblBorders>
            <w:bottom w:val="double" w:sz="4" w:space="0" w:color="auto"/>
          </w:tblBorders>
          <w:shd w:val="clear" w:color="auto" w:fill="auto"/>
        </w:tblPrEx>
        <w:trPr>
          <w:trHeight w:val="280"/>
          <w:jc w:val="center"/>
        </w:trPr>
        <w:tc>
          <w:tcPr>
            <w:tcW w:w="5672" w:type="dxa"/>
            <w:vAlign w:val="center"/>
          </w:tcPr>
          <w:p w14:paraId="64A5A00E" w14:textId="77777777" w:rsidR="00E87B3E" w:rsidRDefault="00E87B3E" w:rsidP="00E87B3E">
            <w:pPr>
              <w:pStyle w:val="TEXTAB"/>
              <w:spacing w:after="0"/>
              <w:ind w:right="237"/>
              <w:rPr>
                <w:sz w:val="12"/>
                <w:szCs w:val="12"/>
                <w:lang w:val="es-ES_tradnl"/>
              </w:rPr>
            </w:pPr>
            <w:r>
              <w:rPr>
                <w:sz w:val="12"/>
                <w:szCs w:val="12"/>
                <w:lang w:val="es-ES_tradnl"/>
              </w:rPr>
              <w:t>Fondos con Afectación Específica</w:t>
            </w:r>
          </w:p>
        </w:tc>
        <w:tc>
          <w:tcPr>
            <w:tcW w:w="1418" w:type="dxa"/>
            <w:vAlign w:val="center"/>
          </w:tcPr>
          <w:p w14:paraId="40FA1E3D" w14:textId="21B12E67" w:rsidR="00E87B3E" w:rsidRPr="0063233F" w:rsidRDefault="0029208B" w:rsidP="00E87B3E">
            <w:pPr>
              <w:pStyle w:val="TEXTAB"/>
              <w:spacing w:after="0"/>
              <w:ind w:right="237"/>
              <w:jc w:val="right"/>
              <w:rPr>
                <w:sz w:val="12"/>
                <w:szCs w:val="12"/>
                <w:lang w:val="es-ES_tradnl"/>
              </w:rPr>
            </w:pPr>
            <w:r>
              <w:rPr>
                <w:sz w:val="12"/>
                <w:szCs w:val="12"/>
                <w:lang w:val="es-ES_tradnl"/>
              </w:rPr>
              <w:t>0</w:t>
            </w:r>
          </w:p>
        </w:tc>
        <w:tc>
          <w:tcPr>
            <w:tcW w:w="1418" w:type="dxa"/>
            <w:vAlign w:val="center"/>
          </w:tcPr>
          <w:p w14:paraId="5666EC3E" w14:textId="740228FE" w:rsidR="00E87B3E" w:rsidRPr="0063233F" w:rsidRDefault="0029208B" w:rsidP="00E87B3E">
            <w:pPr>
              <w:pStyle w:val="TEXTAB"/>
              <w:spacing w:after="0"/>
              <w:ind w:right="237"/>
              <w:jc w:val="right"/>
              <w:rPr>
                <w:sz w:val="12"/>
                <w:szCs w:val="12"/>
                <w:lang w:val="es-ES_tradnl"/>
              </w:rPr>
            </w:pPr>
            <w:r>
              <w:rPr>
                <w:sz w:val="12"/>
                <w:szCs w:val="12"/>
                <w:lang w:val="es-ES_tradnl"/>
              </w:rPr>
              <w:t>0</w:t>
            </w:r>
          </w:p>
        </w:tc>
      </w:tr>
      <w:tr w:rsidR="00E87B3E" w:rsidRPr="0063233F" w14:paraId="7DFDC8B6" w14:textId="77777777" w:rsidTr="00C11027">
        <w:tblPrEx>
          <w:tblBorders>
            <w:bottom w:val="double" w:sz="4" w:space="0" w:color="auto"/>
          </w:tblBorders>
          <w:shd w:val="clear" w:color="auto" w:fill="auto"/>
        </w:tblPrEx>
        <w:trPr>
          <w:trHeight w:val="280"/>
          <w:jc w:val="center"/>
        </w:trPr>
        <w:tc>
          <w:tcPr>
            <w:tcW w:w="5672" w:type="dxa"/>
            <w:vAlign w:val="center"/>
          </w:tcPr>
          <w:p w14:paraId="213310D9" w14:textId="77777777" w:rsidR="00E87B3E" w:rsidRDefault="00E87B3E" w:rsidP="00E87B3E">
            <w:pPr>
              <w:pStyle w:val="TEXTAB"/>
              <w:spacing w:after="0"/>
              <w:ind w:right="237"/>
              <w:rPr>
                <w:sz w:val="12"/>
                <w:szCs w:val="12"/>
                <w:lang w:val="es-ES_tradnl"/>
              </w:rPr>
            </w:pPr>
            <w:r>
              <w:rPr>
                <w:sz w:val="12"/>
                <w:szCs w:val="12"/>
                <w:lang w:val="es-ES_tradnl"/>
              </w:rPr>
              <w:t>Depósitos de Fondos de Terceros y Otros</w:t>
            </w:r>
          </w:p>
        </w:tc>
        <w:tc>
          <w:tcPr>
            <w:tcW w:w="1418" w:type="dxa"/>
            <w:vAlign w:val="center"/>
          </w:tcPr>
          <w:p w14:paraId="3F1A25E8" w14:textId="069B7014" w:rsidR="00E87B3E" w:rsidRPr="0063233F" w:rsidRDefault="0029208B" w:rsidP="00E87B3E">
            <w:pPr>
              <w:pStyle w:val="TEXTAB"/>
              <w:spacing w:after="0"/>
              <w:ind w:right="237"/>
              <w:jc w:val="right"/>
              <w:rPr>
                <w:sz w:val="12"/>
                <w:szCs w:val="12"/>
                <w:lang w:val="es-ES_tradnl"/>
              </w:rPr>
            </w:pPr>
            <w:r>
              <w:rPr>
                <w:sz w:val="12"/>
                <w:szCs w:val="12"/>
                <w:lang w:val="es-ES_tradnl"/>
              </w:rPr>
              <w:t>0</w:t>
            </w:r>
          </w:p>
        </w:tc>
        <w:tc>
          <w:tcPr>
            <w:tcW w:w="1418" w:type="dxa"/>
            <w:vAlign w:val="center"/>
          </w:tcPr>
          <w:p w14:paraId="692CFD49" w14:textId="13EF6CF8" w:rsidR="00E87B3E" w:rsidRPr="0063233F" w:rsidRDefault="0029208B" w:rsidP="00E87B3E">
            <w:pPr>
              <w:pStyle w:val="TEXTAB"/>
              <w:spacing w:after="0"/>
              <w:ind w:right="237"/>
              <w:jc w:val="right"/>
              <w:rPr>
                <w:sz w:val="12"/>
                <w:szCs w:val="12"/>
                <w:lang w:val="es-ES_tradnl"/>
              </w:rPr>
            </w:pPr>
            <w:r>
              <w:rPr>
                <w:sz w:val="12"/>
                <w:szCs w:val="12"/>
                <w:lang w:val="es-ES_tradnl"/>
              </w:rPr>
              <w:t>0</w:t>
            </w:r>
          </w:p>
        </w:tc>
      </w:tr>
    </w:tbl>
    <w:p w14:paraId="0C09DD3D" w14:textId="16EE9B6E" w:rsidR="00B2580E" w:rsidRPr="00196151" w:rsidRDefault="00B2580E" w:rsidP="00B2580E">
      <w:pPr>
        <w:jc w:val="center"/>
        <w:rPr>
          <w:rFonts w:ascii="Gotham Rounded Book" w:hAnsi="Gotham Rounded Book"/>
          <w:sz w:val="2"/>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0"/>
        <w:gridCol w:w="284"/>
        <w:gridCol w:w="1134"/>
        <w:gridCol w:w="1276"/>
      </w:tblGrid>
      <w:tr w:rsidR="00342929" w:rsidRPr="0063233F" w14:paraId="32A51D75" w14:textId="77777777" w:rsidTr="00036656">
        <w:trPr>
          <w:trHeight w:val="280"/>
          <w:jc w:val="center"/>
        </w:trPr>
        <w:tc>
          <w:tcPr>
            <w:tcW w:w="5670" w:type="dxa"/>
            <w:shd w:val="clear" w:color="auto" w:fill="D2D3D5"/>
            <w:vAlign w:val="center"/>
          </w:tcPr>
          <w:p w14:paraId="71792F05" w14:textId="77777777" w:rsidR="00342929" w:rsidRPr="00B14A80" w:rsidRDefault="00342929" w:rsidP="00006836">
            <w:pPr>
              <w:pStyle w:val="TEXTAB"/>
              <w:spacing w:after="0"/>
              <w:ind w:right="237"/>
              <w:jc w:val="center"/>
              <w:rPr>
                <w:b/>
                <w:sz w:val="12"/>
                <w:szCs w:val="12"/>
                <w:lang w:val="es-ES_tradnl"/>
              </w:rPr>
            </w:pPr>
            <w:r>
              <w:rPr>
                <w:b/>
                <w:sz w:val="12"/>
                <w:szCs w:val="12"/>
              </w:rPr>
              <w:t>TOTAL DE EFECTIVO Y EQUIVALENTE</w:t>
            </w:r>
          </w:p>
        </w:tc>
        <w:tc>
          <w:tcPr>
            <w:tcW w:w="284" w:type="dxa"/>
            <w:shd w:val="clear" w:color="auto" w:fill="D2D3D5"/>
          </w:tcPr>
          <w:p w14:paraId="4ADC07C7" w14:textId="72FB9CCE" w:rsidR="00342929" w:rsidRDefault="00342929" w:rsidP="00096EDF">
            <w:pPr>
              <w:pStyle w:val="TEXTAB"/>
              <w:spacing w:after="0"/>
              <w:ind w:right="237"/>
              <w:jc w:val="center"/>
              <w:rPr>
                <w:sz w:val="12"/>
                <w:szCs w:val="12"/>
                <w:lang w:val="es-ES_tradnl"/>
              </w:rPr>
            </w:pPr>
          </w:p>
        </w:tc>
        <w:tc>
          <w:tcPr>
            <w:tcW w:w="1134" w:type="dxa"/>
            <w:shd w:val="clear" w:color="auto" w:fill="D2D3D5"/>
            <w:vAlign w:val="center"/>
          </w:tcPr>
          <w:p w14:paraId="510DC60E" w14:textId="58BA2130" w:rsidR="00FE3149" w:rsidRPr="0063233F" w:rsidRDefault="00342A95" w:rsidP="00FE3149">
            <w:pPr>
              <w:pStyle w:val="TEXTAB"/>
              <w:spacing w:after="0"/>
              <w:ind w:right="237" w:hanging="740"/>
              <w:jc w:val="right"/>
              <w:rPr>
                <w:sz w:val="12"/>
                <w:szCs w:val="12"/>
                <w:lang w:val="es-ES_tradnl"/>
              </w:rPr>
            </w:pPr>
            <w:r>
              <w:rPr>
                <w:sz w:val="12"/>
                <w:szCs w:val="12"/>
                <w:lang w:val="es-ES_tradnl"/>
              </w:rPr>
              <w:t>12,079,852</w:t>
            </w:r>
          </w:p>
        </w:tc>
        <w:tc>
          <w:tcPr>
            <w:tcW w:w="1276" w:type="dxa"/>
            <w:shd w:val="clear" w:color="auto" w:fill="D2D3D5"/>
            <w:vAlign w:val="center"/>
          </w:tcPr>
          <w:p w14:paraId="1873EF04" w14:textId="231F9259" w:rsidR="00342929" w:rsidRPr="0063233F" w:rsidRDefault="002400E8" w:rsidP="006C4E2E">
            <w:pPr>
              <w:pStyle w:val="TEXTAB"/>
              <w:spacing w:after="0"/>
              <w:ind w:right="237" w:hanging="791"/>
              <w:jc w:val="right"/>
              <w:rPr>
                <w:sz w:val="12"/>
                <w:szCs w:val="12"/>
                <w:lang w:val="es-ES_tradnl"/>
              </w:rPr>
            </w:pPr>
            <w:r>
              <w:rPr>
                <w:sz w:val="12"/>
                <w:szCs w:val="12"/>
                <w:lang w:val="es-ES_tradnl"/>
              </w:rPr>
              <w:t>14,722,066</w:t>
            </w:r>
          </w:p>
        </w:tc>
      </w:tr>
    </w:tbl>
    <w:p w14:paraId="3426ABB9" w14:textId="31FEEC17" w:rsidR="00107D24" w:rsidRDefault="00107D24" w:rsidP="00B2580E">
      <w:pPr>
        <w:pStyle w:val="Texto"/>
        <w:spacing w:after="0" w:line="240" w:lineRule="exact"/>
        <w:ind w:firstLine="0"/>
        <w:rPr>
          <w:rFonts w:ascii="Gotham Rounded Book" w:hAnsi="Gotham Rounded Book"/>
          <w:sz w:val="22"/>
          <w:szCs w:val="22"/>
        </w:rPr>
      </w:pPr>
    </w:p>
    <w:p w14:paraId="4DF24EB2" w14:textId="3EEE0387" w:rsidR="009845F4" w:rsidRDefault="009845F4" w:rsidP="009845F4">
      <w:pPr>
        <w:pStyle w:val="documento"/>
        <w:rPr>
          <w:b/>
        </w:rPr>
      </w:pPr>
      <w:r>
        <w:rPr>
          <w:b/>
        </w:rPr>
        <w:t>Derecho a recibir efectivo o equivalentes</w:t>
      </w:r>
    </w:p>
    <w:p w14:paraId="36863F87" w14:textId="77777777" w:rsidR="00E15F7A" w:rsidRDefault="00E15F7A" w:rsidP="009845F4">
      <w:pPr>
        <w:pStyle w:val="documento"/>
        <w:rPr>
          <w:b/>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9845F4" w:rsidRPr="00272BD4" w14:paraId="61366A78" w14:textId="77777777" w:rsidTr="00295A5D">
        <w:trPr>
          <w:trHeight w:val="280"/>
          <w:jc w:val="center"/>
        </w:trPr>
        <w:tc>
          <w:tcPr>
            <w:tcW w:w="8508" w:type="dxa"/>
            <w:shd w:val="clear" w:color="auto" w:fill="A9ABAE"/>
            <w:vAlign w:val="center"/>
          </w:tcPr>
          <w:p w14:paraId="56A40335" w14:textId="77777777" w:rsidR="009845F4" w:rsidRPr="00272BD4" w:rsidRDefault="009845F4" w:rsidP="00295A5D">
            <w:pPr>
              <w:pStyle w:val="ENCTAB"/>
              <w:spacing w:after="0"/>
              <w:rPr>
                <w:sz w:val="14"/>
                <w:szCs w:val="14"/>
              </w:rPr>
            </w:pPr>
            <w:r>
              <w:rPr>
                <w:sz w:val="14"/>
                <w:szCs w:val="14"/>
              </w:rPr>
              <w:t>EFECTIVO Y EQUIVALENTES</w:t>
            </w:r>
          </w:p>
          <w:p w14:paraId="6D1BDE92" w14:textId="77777777" w:rsidR="009845F4" w:rsidRPr="00272BD4" w:rsidRDefault="009845F4" w:rsidP="00295A5D">
            <w:pPr>
              <w:pStyle w:val="ENCTAB"/>
              <w:spacing w:after="0"/>
              <w:rPr>
                <w:sz w:val="14"/>
                <w:szCs w:val="14"/>
              </w:rPr>
            </w:pPr>
            <w:r>
              <w:rPr>
                <w:sz w:val="14"/>
                <w:szCs w:val="14"/>
              </w:rPr>
              <w:t>(CIFRAS A PESOS)</w:t>
            </w:r>
          </w:p>
        </w:tc>
      </w:tr>
    </w:tbl>
    <w:p w14:paraId="7F9F58EE" w14:textId="77777777" w:rsidR="009845F4" w:rsidRPr="00272BD4" w:rsidRDefault="009845F4" w:rsidP="009845F4">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9845F4" w:rsidRPr="00272BD4" w14:paraId="5C16007B" w14:textId="77777777" w:rsidTr="00295A5D">
        <w:trPr>
          <w:trHeight w:val="280"/>
          <w:jc w:val="center"/>
        </w:trPr>
        <w:tc>
          <w:tcPr>
            <w:tcW w:w="5672" w:type="dxa"/>
            <w:shd w:val="clear" w:color="auto" w:fill="D2D3D5"/>
            <w:vAlign w:val="center"/>
          </w:tcPr>
          <w:p w14:paraId="1F238C69" w14:textId="77777777" w:rsidR="009845F4" w:rsidRPr="00272BD4" w:rsidRDefault="009845F4" w:rsidP="00295A5D">
            <w:pPr>
              <w:pStyle w:val="ENCTAB"/>
              <w:spacing w:after="0"/>
              <w:rPr>
                <w:sz w:val="14"/>
                <w:szCs w:val="14"/>
              </w:rPr>
            </w:pPr>
            <w:r>
              <w:rPr>
                <w:sz w:val="14"/>
                <w:szCs w:val="14"/>
              </w:rPr>
              <w:t>RUBRO</w:t>
            </w:r>
          </w:p>
        </w:tc>
        <w:tc>
          <w:tcPr>
            <w:tcW w:w="1418" w:type="dxa"/>
            <w:shd w:val="clear" w:color="auto" w:fill="D2D3D5"/>
            <w:vAlign w:val="center"/>
          </w:tcPr>
          <w:p w14:paraId="31CE6BFE" w14:textId="52B56EA3" w:rsidR="009845F4" w:rsidRPr="00272BD4" w:rsidRDefault="00561495" w:rsidP="001E39C2">
            <w:pPr>
              <w:pStyle w:val="ENCTAB"/>
              <w:spacing w:after="0"/>
              <w:rPr>
                <w:sz w:val="14"/>
                <w:szCs w:val="14"/>
              </w:rPr>
            </w:pPr>
            <w:r>
              <w:rPr>
                <w:sz w:val="14"/>
                <w:szCs w:val="14"/>
              </w:rPr>
              <w:t>20</w:t>
            </w:r>
            <w:r w:rsidR="003547B7">
              <w:rPr>
                <w:sz w:val="14"/>
                <w:szCs w:val="14"/>
              </w:rPr>
              <w:t>22</w:t>
            </w:r>
          </w:p>
        </w:tc>
        <w:tc>
          <w:tcPr>
            <w:tcW w:w="1418" w:type="dxa"/>
            <w:shd w:val="clear" w:color="auto" w:fill="D2D3D5"/>
            <w:vAlign w:val="center"/>
          </w:tcPr>
          <w:p w14:paraId="5711AC90" w14:textId="742C1AFF" w:rsidR="009845F4" w:rsidRPr="00272BD4" w:rsidRDefault="00561495" w:rsidP="001E39C2">
            <w:pPr>
              <w:pStyle w:val="ENCTAB"/>
              <w:spacing w:after="0"/>
              <w:rPr>
                <w:sz w:val="14"/>
                <w:szCs w:val="14"/>
              </w:rPr>
            </w:pPr>
            <w:r>
              <w:rPr>
                <w:sz w:val="14"/>
                <w:szCs w:val="14"/>
              </w:rPr>
              <w:t>20</w:t>
            </w:r>
            <w:r w:rsidR="003547B7">
              <w:rPr>
                <w:sz w:val="14"/>
                <w:szCs w:val="14"/>
              </w:rPr>
              <w:t>21</w:t>
            </w:r>
          </w:p>
        </w:tc>
      </w:tr>
      <w:tr w:rsidR="009845F4" w:rsidRPr="0063233F" w14:paraId="5708DD7F" w14:textId="77777777" w:rsidTr="00295A5D">
        <w:tblPrEx>
          <w:tblBorders>
            <w:bottom w:val="double" w:sz="4" w:space="0" w:color="auto"/>
          </w:tblBorders>
          <w:shd w:val="clear" w:color="auto" w:fill="auto"/>
        </w:tblPrEx>
        <w:trPr>
          <w:trHeight w:val="280"/>
          <w:jc w:val="center"/>
        </w:trPr>
        <w:tc>
          <w:tcPr>
            <w:tcW w:w="5672" w:type="dxa"/>
            <w:vAlign w:val="center"/>
          </w:tcPr>
          <w:p w14:paraId="531D454D" w14:textId="735CA209" w:rsidR="009845F4" w:rsidRDefault="009845F4" w:rsidP="00295A5D">
            <w:pPr>
              <w:pStyle w:val="TEXTAB"/>
              <w:spacing w:after="0"/>
              <w:ind w:right="237"/>
              <w:rPr>
                <w:sz w:val="12"/>
                <w:szCs w:val="12"/>
                <w:lang w:val="es-ES_tradnl"/>
              </w:rPr>
            </w:pPr>
            <w:r w:rsidRPr="009845F4">
              <w:rPr>
                <w:sz w:val="12"/>
                <w:szCs w:val="12"/>
                <w:lang w:val="es-ES_tradnl"/>
              </w:rPr>
              <w:t>Deudores Diversos por Cobrar a Corto Plazo</w:t>
            </w:r>
          </w:p>
        </w:tc>
        <w:tc>
          <w:tcPr>
            <w:tcW w:w="1418" w:type="dxa"/>
            <w:vAlign w:val="center"/>
          </w:tcPr>
          <w:p w14:paraId="24F873EA" w14:textId="1F8528D5" w:rsidR="009845F4" w:rsidRPr="0063233F" w:rsidRDefault="00342A95" w:rsidP="00295A5D">
            <w:pPr>
              <w:pStyle w:val="TEXTAB"/>
              <w:spacing w:after="0"/>
              <w:ind w:right="237"/>
              <w:jc w:val="right"/>
              <w:rPr>
                <w:sz w:val="12"/>
                <w:szCs w:val="12"/>
                <w:lang w:val="es-ES_tradnl"/>
              </w:rPr>
            </w:pPr>
            <w:r>
              <w:rPr>
                <w:sz w:val="12"/>
                <w:szCs w:val="12"/>
                <w:lang w:val="es-ES_tradnl"/>
              </w:rPr>
              <w:t>81,692</w:t>
            </w:r>
          </w:p>
        </w:tc>
        <w:tc>
          <w:tcPr>
            <w:tcW w:w="1418" w:type="dxa"/>
            <w:vAlign w:val="center"/>
          </w:tcPr>
          <w:p w14:paraId="6A83A2C9" w14:textId="4A7197B5" w:rsidR="00265222" w:rsidRPr="0063233F" w:rsidRDefault="001F55C8" w:rsidP="003547B7">
            <w:pPr>
              <w:pStyle w:val="TEXTAB"/>
              <w:spacing w:after="0"/>
              <w:ind w:right="237"/>
              <w:jc w:val="right"/>
              <w:rPr>
                <w:sz w:val="12"/>
                <w:szCs w:val="12"/>
                <w:lang w:val="es-ES_tradnl"/>
              </w:rPr>
            </w:pPr>
            <w:r>
              <w:rPr>
                <w:sz w:val="12"/>
                <w:szCs w:val="12"/>
                <w:lang w:val="es-ES_tradnl"/>
              </w:rPr>
              <w:t>18,674</w:t>
            </w:r>
          </w:p>
        </w:tc>
      </w:tr>
      <w:tr w:rsidR="009845F4" w:rsidRPr="0063233F" w14:paraId="551B5A4F" w14:textId="77777777" w:rsidTr="00295A5D">
        <w:tblPrEx>
          <w:tblBorders>
            <w:bottom w:val="double" w:sz="4" w:space="0" w:color="auto"/>
          </w:tblBorders>
          <w:shd w:val="clear" w:color="auto" w:fill="auto"/>
        </w:tblPrEx>
        <w:trPr>
          <w:trHeight w:val="280"/>
          <w:jc w:val="center"/>
        </w:trPr>
        <w:tc>
          <w:tcPr>
            <w:tcW w:w="5672" w:type="dxa"/>
            <w:vAlign w:val="center"/>
          </w:tcPr>
          <w:p w14:paraId="0FCBDB6C" w14:textId="6BFD873B" w:rsidR="009845F4" w:rsidRDefault="009845F4" w:rsidP="00295A5D">
            <w:pPr>
              <w:pStyle w:val="TEXTAB"/>
              <w:spacing w:after="0"/>
              <w:ind w:right="237"/>
              <w:rPr>
                <w:sz w:val="12"/>
                <w:szCs w:val="12"/>
                <w:lang w:val="es-ES_tradnl"/>
              </w:rPr>
            </w:pPr>
          </w:p>
        </w:tc>
        <w:tc>
          <w:tcPr>
            <w:tcW w:w="1418" w:type="dxa"/>
            <w:vAlign w:val="center"/>
          </w:tcPr>
          <w:p w14:paraId="1AAD7A41" w14:textId="7196530A" w:rsidR="009845F4" w:rsidRPr="0063233F" w:rsidRDefault="009845F4" w:rsidP="00295A5D">
            <w:pPr>
              <w:pStyle w:val="TEXTAB"/>
              <w:spacing w:after="0"/>
              <w:ind w:right="237"/>
              <w:jc w:val="right"/>
              <w:rPr>
                <w:sz w:val="12"/>
                <w:szCs w:val="12"/>
                <w:lang w:val="es-ES_tradnl"/>
              </w:rPr>
            </w:pPr>
          </w:p>
        </w:tc>
        <w:tc>
          <w:tcPr>
            <w:tcW w:w="1418" w:type="dxa"/>
            <w:vAlign w:val="center"/>
          </w:tcPr>
          <w:p w14:paraId="0C37D60D" w14:textId="1FA3FFBA" w:rsidR="009845F4" w:rsidRPr="0063233F" w:rsidRDefault="009845F4" w:rsidP="00295A5D">
            <w:pPr>
              <w:pStyle w:val="TEXTAB"/>
              <w:spacing w:after="0"/>
              <w:ind w:right="237"/>
              <w:jc w:val="right"/>
              <w:rPr>
                <w:sz w:val="12"/>
                <w:szCs w:val="12"/>
                <w:lang w:val="es-ES_tradnl"/>
              </w:rPr>
            </w:pPr>
          </w:p>
        </w:tc>
      </w:tr>
    </w:tbl>
    <w:p w14:paraId="632F4B2D" w14:textId="77777777" w:rsidR="009845F4" w:rsidRDefault="009845F4" w:rsidP="00B2580E">
      <w:pPr>
        <w:pStyle w:val="Texto"/>
        <w:spacing w:after="0" w:line="240" w:lineRule="exact"/>
        <w:ind w:firstLine="0"/>
        <w:rPr>
          <w:rFonts w:ascii="Gotham Rounded Book" w:hAnsi="Gotham Rounded Book"/>
          <w:sz w:val="22"/>
          <w:szCs w:val="22"/>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561495" w:rsidRPr="0063233F" w14:paraId="294277DD" w14:textId="77777777" w:rsidTr="000F244F">
        <w:trPr>
          <w:trHeight w:val="280"/>
          <w:jc w:val="center"/>
        </w:trPr>
        <w:tc>
          <w:tcPr>
            <w:tcW w:w="5672" w:type="dxa"/>
            <w:shd w:val="clear" w:color="auto" w:fill="D2D3D5"/>
            <w:vAlign w:val="center"/>
          </w:tcPr>
          <w:p w14:paraId="55F6C8BE" w14:textId="0CAACF4B" w:rsidR="00561495" w:rsidRPr="00B14A80" w:rsidRDefault="00561495" w:rsidP="00561495">
            <w:pPr>
              <w:pStyle w:val="TEXTAB"/>
              <w:spacing w:after="0"/>
              <w:ind w:right="237"/>
              <w:jc w:val="center"/>
              <w:rPr>
                <w:b/>
                <w:sz w:val="12"/>
                <w:szCs w:val="12"/>
                <w:lang w:val="es-ES_tradnl"/>
              </w:rPr>
            </w:pPr>
            <w:r>
              <w:rPr>
                <w:b/>
                <w:sz w:val="12"/>
                <w:szCs w:val="12"/>
              </w:rPr>
              <w:t>TOTAL DE DERECHO A RECIBIR EFECTIVO Y EQUIVALENTES</w:t>
            </w:r>
          </w:p>
        </w:tc>
        <w:tc>
          <w:tcPr>
            <w:tcW w:w="1418" w:type="dxa"/>
            <w:shd w:val="clear" w:color="auto" w:fill="D2D3D5"/>
            <w:vAlign w:val="center"/>
          </w:tcPr>
          <w:p w14:paraId="777FFBE9" w14:textId="0069EB8B" w:rsidR="00561495" w:rsidRPr="0063233F" w:rsidRDefault="00342A95" w:rsidP="00561495">
            <w:pPr>
              <w:pStyle w:val="TEXTAB"/>
              <w:spacing w:after="0"/>
              <w:ind w:right="237"/>
              <w:jc w:val="right"/>
              <w:rPr>
                <w:sz w:val="12"/>
                <w:szCs w:val="12"/>
                <w:lang w:val="es-ES_tradnl"/>
              </w:rPr>
            </w:pPr>
            <w:r>
              <w:rPr>
                <w:sz w:val="12"/>
                <w:szCs w:val="12"/>
                <w:lang w:val="es-ES_tradnl"/>
              </w:rPr>
              <w:t>81,692</w:t>
            </w:r>
          </w:p>
        </w:tc>
        <w:tc>
          <w:tcPr>
            <w:tcW w:w="1418" w:type="dxa"/>
            <w:shd w:val="clear" w:color="auto" w:fill="D2D3D5"/>
            <w:vAlign w:val="center"/>
          </w:tcPr>
          <w:p w14:paraId="03F00027" w14:textId="20E1B2EA" w:rsidR="00561495" w:rsidRPr="0063233F" w:rsidRDefault="0044268D" w:rsidP="00561495">
            <w:pPr>
              <w:pStyle w:val="TEXTAB"/>
              <w:spacing w:after="0"/>
              <w:ind w:right="237"/>
              <w:jc w:val="right"/>
              <w:rPr>
                <w:sz w:val="12"/>
                <w:szCs w:val="12"/>
                <w:lang w:val="es-ES_tradnl"/>
              </w:rPr>
            </w:pPr>
            <w:r>
              <w:rPr>
                <w:sz w:val="12"/>
                <w:szCs w:val="12"/>
                <w:lang w:val="es-ES_tradnl"/>
              </w:rPr>
              <w:t>48,348</w:t>
            </w:r>
          </w:p>
        </w:tc>
      </w:tr>
    </w:tbl>
    <w:p w14:paraId="2863E619" w14:textId="77777777" w:rsidR="009845F4" w:rsidRDefault="009845F4" w:rsidP="00B2580E">
      <w:pPr>
        <w:pStyle w:val="Texto"/>
        <w:spacing w:after="0" w:line="240" w:lineRule="exact"/>
        <w:ind w:firstLine="0"/>
        <w:rPr>
          <w:rFonts w:ascii="Gotham Rounded Book" w:hAnsi="Gotham Rounded Book"/>
          <w:sz w:val="22"/>
          <w:szCs w:val="22"/>
        </w:rPr>
      </w:pPr>
    </w:p>
    <w:p w14:paraId="2F36D3A4" w14:textId="77777777" w:rsidR="004E1162" w:rsidRDefault="004E1162" w:rsidP="004E1162">
      <w:pPr>
        <w:rPr>
          <w:rFonts w:ascii="Source Sans Pro" w:hAnsi="Source Sans Pro" w:cs="Arial"/>
          <w:sz w:val="24"/>
          <w:szCs w:val="24"/>
        </w:rPr>
      </w:pPr>
    </w:p>
    <w:p w14:paraId="1B5F39BD" w14:textId="18E22BE3" w:rsidR="004E1162" w:rsidRPr="003A3FDD" w:rsidRDefault="004E1162" w:rsidP="004E1162">
      <w:pPr>
        <w:ind w:left="0" w:firstLine="0"/>
        <w:rPr>
          <w:rFonts w:ascii="Source Sans Pro" w:hAnsi="Source Sans Pro" w:cs="Arial"/>
          <w:sz w:val="24"/>
          <w:szCs w:val="24"/>
        </w:rPr>
      </w:pPr>
      <w:r w:rsidRPr="003A3FDD">
        <w:rPr>
          <w:rFonts w:ascii="Source Sans Pro" w:hAnsi="Source Sans Pro" w:cs="Arial"/>
          <w:sz w:val="24"/>
          <w:szCs w:val="24"/>
        </w:rPr>
        <w:t>Las adquisiciones de activos intangibles y de bienes muebles se realizan con los recursos de las transferencias realizadas por la Secretaría de Administración y Finanzas del Gobierno de la Ciudad de México al Instituto; y se encuentran registradas en bienes muebles y otras aplicaciones de inversión.</w:t>
      </w:r>
    </w:p>
    <w:p w14:paraId="2B2F73B7" w14:textId="77777777" w:rsidR="00877E55" w:rsidRDefault="00877E55" w:rsidP="00C463A6">
      <w:pPr>
        <w:pStyle w:val="documento"/>
      </w:pPr>
    </w:p>
    <w:p w14:paraId="457ECF02" w14:textId="0397A25D" w:rsidR="00A93909" w:rsidRPr="003A3FDD" w:rsidRDefault="00A93909" w:rsidP="00A93909">
      <w:pPr>
        <w:spacing w:after="0"/>
        <w:rPr>
          <w:rFonts w:ascii="Source Sans Pro" w:hAnsi="Source Sans Pro" w:cs="Arial"/>
          <w:sz w:val="24"/>
          <w:szCs w:val="24"/>
        </w:rPr>
      </w:pPr>
      <w:r w:rsidRPr="003A3FDD">
        <w:rPr>
          <w:rFonts w:ascii="Source Sans Pro" w:hAnsi="Source Sans Pro" w:cs="Arial"/>
          <w:sz w:val="24"/>
          <w:szCs w:val="24"/>
        </w:rPr>
        <w:t>1.</w:t>
      </w:r>
      <w:r w:rsidRPr="003A3FDD">
        <w:rPr>
          <w:rFonts w:ascii="Source Sans Pro" w:hAnsi="Source Sans Pro" w:cs="Arial"/>
          <w:sz w:val="24"/>
          <w:szCs w:val="24"/>
        </w:rPr>
        <w:tab/>
        <w:t>Bienes Muebles</w:t>
      </w:r>
      <w:r w:rsidRPr="003A3FDD">
        <w:rPr>
          <w:rFonts w:ascii="Source Sans Pro" w:hAnsi="Source Sans Pro" w:cs="Arial"/>
          <w:sz w:val="24"/>
          <w:szCs w:val="24"/>
        </w:rPr>
        <w:tab/>
      </w:r>
      <w:proofErr w:type="gramStart"/>
      <w:r w:rsidR="004E1162">
        <w:rPr>
          <w:rFonts w:ascii="Source Sans Pro" w:hAnsi="Source Sans Pro" w:cs="Arial"/>
          <w:sz w:val="24"/>
          <w:szCs w:val="24"/>
        </w:rPr>
        <w:t>20,800</w:t>
      </w:r>
      <w:r w:rsidRPr="003A3FDD">
        <w:rPr>
          <w:rFonts w:ascii="Source Sans Pro" w:hAnsi="Source Sans Pro" w:cs="Arial"/>
          <w:sz w:val="24"/>
          <w:szCs w:val="24"/>
        </w:rPr>
        <w:t xml:space="preserve">  pesos</w:t>
      </w:r>
      <w:proofErr w:type="gramEnd"/>
    </w:p>
    <w:p w14:paraId="04FEE9AF" w14:textId="77777777" w:rsidR="00A93909" w:rsidRDefault="00A93909" w:rsidP="00A93909">
      <w:pPr>
        <w:spacing w:after="0"/>
        <w:rPr>
          <w:rFonts w:ascii="Source Sans Pro" w:hAnsi="Source Sans Pro" w:cs="Arial"/>
          <w:sz w:val="24"/>
          <w:szCs w:val="24"/>
        </w:rPr>
      </w:pPr>
    </w:p>
    <w:p w14:paraId="5A74CF97" w14:textId="77777777" w:rsidR="00A93909" w:rsidRDefault="00A93909" w:rsidP="00C463A6">
      <w:pPr>
        <w:pStyle w:val="documento"/>
      </w:pPr>
    </w:p>
    <w:p w14:paraId="4E4CC4EC" w14:textId="77777777" w:rsidR="00A93909" w:rsidRDefault="00A93909" w:rsidP="00C463A6">
      <w:pPr>
        <w:pStyle w:val="documento"/>
      </w:pPr>
    </w:p>
    <w:p w14:paraId="722B6F3E" w14:textId="77777777" w:rsidR="00A93909" w:rsidRDefault="00A93909" w:rsidP="00C463A6">
      <w:pPr>
        <w:pStyle w:val="documento"/>
      </w:pPr>
    </w:p>
    <w:p w14:paraId="075791BE" w14:textId="77777777" w:rsidR="00A93909" w:rsidRDefault="00A93909" w:rsidP="00C463A6">
      <w:pPr>
        <w:pStyle w:val="documento"/>
      </w:pPr>
    </w:p>
    <w:p w14:paraId="60AC748E" w14:textId="7E148B0A" w:rsidR="00B2580E" w:rsidRDefault="00B07416" w:rsidP="00CD1E5C">
      <w:pPr>
        <w:pStyle w:val="documento"/>
        <w:tabs>
          <w:tab w:val="left" w:pos="567"/>
        </w:tabs>
        <w:ind w:left="567" w:hanging="567"/>
      </w:pPr>
      <w:r>
        <w:lastRenderedPageBreak/>
        <w:t>2</w:t>
      </w:r>
      <w:r w:rsidR="00B2580E" w:rsidRPr="00B07416">
        <w:t>.</w:t>
      </w:r>
      <w:r w:rsidR="00B2580E" w:rsidRPr="00B07416">
        <w:tab/>
        <w:t>Conciliación de los Flujos de Efectivo Netos de las Actividades de Operación y la cuenta de Ahorro/Desahorro a</w:t>
      </w:r>
      <w:r w:rsidR="00CD1E5C">
        <w:t>ntes de Rubros Extraordinarios.</w:t>
      </w:r>
    </w:p>
    <w:p w14:paraId="28DDC164" w14:textId="77777777" w:rsidR="00B2580E" w:rsidRPr="00B96967" w:rsidRDefault="00B2580E" w:rsidP="00B2580E">
      <w:pPr>
        <w:pStyle w:val="ctapub1"/>
        <w:rPr>
          <w:sz w:val="2"/>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2418E033" w14:textId="77777777" w:rsidTr="00006836">
        <w:trPr>
          <w:trHeight w:val="280"/>
          <w:jc w:val="center"/>
        </w:trPr>
        <w:tc>
          <w:tcPr>
            <w:tcW w:w="8508" w:type="dxa"/>
            <w:shd w:val="clear" w:color="auto" w:fill="A9ABAE"/>
            <w:vAlign w:val="center"/>
          </w:tcPr>
          <w:p w14:paraId="5E50F377" w14:textId="77777777" w:rsidR="00B2580E" w:rsidRPr="00272BD4" w:rsidRDefault="00B2580E" w:rsidP="00006836">
            <w:pPr>
              <w:pStyle w:val="ENCTAB"/>
              <w:spacing w:after="0"/>
              <w:rPr>
                <w:sz w:val="14"/>
                <w:szCs w:val="14"/>
              </w:rPr>
            </w:pPr>
            <w:r>
              <w:rPr>
                <w:sz w:val="14"/>
                <w:szCs w:val="14"/>
              </w:rPr>
              <w:t>CONCILIACIÓN DE FLUJOS DE EFECTIVO NETOS</w:t>
            </w:r>
          </w:p>
          <w:p w14:paraId="629909C6" w14:textId="5BD2A1A8"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695DD440"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65D18B4" w14:textId="77777777" w:rsidTr="00006836">
        <w:trPr>
          <w:trHeight w:val="280"/>
          <w:jc w:val="center"/>
        </w:trPr>
        <w:tc>
          <w:tcPr>
            <w:tcW w:w="5672" w:type="dxa"/>
            <w:shd w:val="clear" w:color="auto" w:fill="D2D3D5"/>
            <w:vAlign w:val="center"/>
          </w:tcPr>
          <w:p w14:paraId="4FA47F4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74B3B370" w14:textId="19884A26" w:rsidR="00B2580E" w:rsidRPr="00272BD4" w:rsidRDefault="00F57CB6" w:rsidP="00EB7DF6">
            <w:pPr>
              <w:pStyle w:val="ENCTAB"/>
              <w:spacing w:after="0"/>
              <w:rPr>
                <w:sz w:val="14"/>
                <w:szCs w:val="14"/>
              </w:rPr>
            </w:pPr>
            <w:r>
              <w:rPr>
                <w:sz w:val="14"/>
                <w:szCs w:val="14"/>
              </w:rPr>
              <w:t>20</w:t>
            </w:r>
            <w:r w:rsidR="00877E55">
              <w:rPr>
                <w:sz w:val="14"/>
                <w:szCs w:val="14"/>
              </w:rPr>
              <w:t>22</w:t>
            </w:r>
          </w:p>
        </w:tc>
        <w:tc>
          <w:tcPr>
            <w:tcW w:w="1418" w:type="dxa"/>
            <w:shd w:val="clear" w:color="auto" w:fill="D2D3D5"/>
            <w:vAlign w:val="center"/>
          </w:tcPr>
          <w:p w14:paraId="2CF7B810" w14:textId="300D570C" w:rsidR="00B2580E" w:rsidRPr="00272BD4" w:rsidRDefault="00F57CB6" w:rsidP="00EB7DF6">
            <w:pPr>
              <w:pStyle w:val="ENCTAB"/>
              <w:spacing w:after="0"/>
              <w:rPr>
                <w:sz w:val="14"/>
                <w:szCs w:val="14"/>
              </w:rPr>
            </w:pPr>
            <w:r>
              <w:rPr>
                <w:sz w:val="14"/>
                <w:szCs w:val="14"/>
              </w:rPr>
              <w:t>20</w:t>
            </w:r>
            <w:r w:rsidR="00877E55">
              <w:rPr>
                <w:sz w:val="14"/>
                <w:szCs w:val="14"/>
              </w:rPr>
              <w:t>21</w:t>
            </w:r>
          </w:p>
        </w:tc>
      </w:tr>
    </w:tbl>
    <w:p w14:paraId="2C897188"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7F03274C" w14:textId="77777777" w:rsidTr="00006836">
        <w:trPr>
          <w:trHeight w:val="280"/>
          <w:jc w:val="center"/>
        </w:trPr>
        <w:tc>
          <w:tcPr>
            <w:tcW w:w="5672" w:type="dxa"/>
            <w:vAlign w:val="center"/>
          </w:tcPr>
          <w:p w14:paraId="2FD53477" w14:textId="77777777" w:rsidR="00B2580E" w:rsidRPr="00894BE6" w:rsidRDefault="00B2580E" w:rsidP="00006836">
            <w:pPr>
              <w:pStyle w:val="TEXTAB"/>
              <w:spacing w:after="0"/>
              <w:ind w:right="237"/>
              <w:rPr>
                <w:b/>
                <w:sz w:val="12"/>
                <w:szCs w:val="12"/>
                <w:lang w:val="es-ES_tradnl"/>
              </w:rPr>
            </w:pPr>
            <w:r w:rsidRPr="00894BE6">
              <w:rPr>
                <w:b/>
                <w:sz w:val="12"/>
                <w:szCs w:val="12"/>
                <w:lang w:val="es-ES_tradnl"/>
              </w:rPr>
              <w:t>Ahorro/Desahorro antes de Rubros Extraordinarios</w:t>
            </w:r>
          </w:p>
        </w:tc>
        <w:tc>
          <w:tcPr>
            <w:tcW w:w="1418" w:type="dxa"/>
            <w:vAlign w:val="center"/>
          </w:tcPr>
          <w:p w14:paraId="214A8CB4" w14:textId="026CD268" w:rsidR="00B2580E" w:rsidRPr="0063233F" w:rsidRDefault="00B2580E" w:rsidP="00001840">
            <w:pPr>
              <w:pStyle w:val="TEXTAB"/>
              <w:spacing w:after="0"/>
              <w:ind w:right="237"/>
              <w:jc w:val="right"/>
              <w:rPr>
                <w:sz w:val="12"/>
                <w:szCs w:val="12"/>
                <w:lang w:val="es-ES_tradnl"/>
              </w:rPr>
            </w:pPr>
          </w:p>
        </w:tc>
        <w:tc>
          <w:tcPr>
            <w:tcW w:w="1418" w:type="dxa"/>
            <w:vAlign w:val="center"/>
          </w:tcPr>
          <w:p w14:paraId="44049634" w14:textId="23D0967B" w:rsidR="00B2580E" w:rsidRPr="0063233F" w:rsidRDefault="00B2580E" w:rsidP="00006836">
            <w:pPr>
              <w:pStyle w:val="TEXTAB"/>
              <w:spacing w:after="0"/>
              <w:ind w:right="237"/>
              <w:jc w:val="right"/>
              <w:rPr>
                <w:sz w:val="12"/>
                <w:szCs w:val="12"/>
                <w:lang w:val="es-ES_tradnl"/>
              </w:rPr>
            </w:pPr>
          </w:p>
        </w:tc>
      </w:tr>
      <w:tr w:rsidR="00B2580E" w:rsidRPr="0063233F" w14:paraId="5456A1C4" w14:textId="77777777" w:rsidTr="00006836">
        <w:trPr>
          <w:trHeight w:val="280"/>
          <w:jc w:val="center"/>
        </w:trPr>
        <w:tc>
          <w:tcPr>
            <w:tcW w:w="5672" w:type="dxa"/>
            <w:vAlign w:val="center"/>
          </w:tcPr>
          <w:p w14:paraId="370789B8" w14:textId="77777777" w:rsidR="00B2580E" w:rsidRPr="0063233F" w:rsidRDefault="00B2580E" w:rsidP="009E5606">
            <w:pPr>
              <w:pStyle w:val="TEXTAB"/>
              <w:spacing w:after="0"/>
              <w:ind w:right="237"/>
              <w:jc w:val="left"/>
              <w:rPr>
                <w:sz w:val="12"/>
                <w:szCs w:val="12"/>
                <w:lang w:val="es-ES_tradnl"/>
              </w:rPr>
            </w:pPr>
            <w:r>
              <w:rPr>
                <w:sz w:val="12"/>
                <w:szCs w:val="12"/>
                <w:lang w:val="es-ES_tradnl"/>
              </w:rPr>
              <w:t>Movimientos de Partidas o Rubros que no afectan al Efectivo</w:t>
            </w:r>
          </w:p>
        </w:tc>
        <w:tc>
          <w:tcPr>
            <w:tcW w:w="1418" w:type="dxa"/>
            <w:vAlign w:val="center"/>
          </w:tcPr>
          <w:p w14:paraId="373B1C1B"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71B1FD7D" w14:textId="77777777" w:rsidR="00B2580E" w:rsidRPr="0063233F" w:rsidRDefault="00B2580E" w:rsidP="00006836">
            <w:pPr>
              <w:pStyle w:val="TEXTAB"/>
              <w:spacing w:after="0"/>
              <w:ind w:right="237"/>
              <w:jc w:val="right"/>
              <w:rPr>
                <w:sz w:val="12"/>
                <w:szCs w:val="12"/>
                <w:lang w:val="es-ES_tradnl"/>
              </w:rPr>
            </w:pPr>
          </w:p>
        </w:tc>
      </w:tr>
      <w:tr w:rsidR="00FF3D06" w:rsidRPr="0063233F" w14:paraId="78D8360D" w14:textId="77777777" w:rsidTr="00006836">
        <w:trPr>
          <w:trHeight w:val="280"/>
          <w:jc w:val="center"/>
        </w:trPr>
        <w:tc>
          <w:tcPr>
            <w:tcW w:w="5672" w:type="dxa"/>
            <w:vAlign w:val="center"/>
          </w:tcPr>
          <w:p w14:paraId="1A88B1B3" w14:textId="77777777" w:rsidR="00FF3D06" w:rsidRPr="0063233F" w:rsidRDefault="00FF3D06" w:rsidP="00FF3D06">
            <w:pPr>
              <w:pStyle w:val="TEXTAB"/>
              <w:spacing w:after="0"/>
              <w:ind w:left="333" w:right="237" w:hanging="333"/>
              <w:rPr>
                <w:sz w:val="12"/>
                <w:szCs w:val="12"/>
                <w:lang w:val="es-ES_tradnl"/>
              </w:rPr>
            </w:pPr>
            <w:r>
              <w:rPr>
                <w:sz w:val="12"/>
                <w:szCs w:val="12"/>
                <w:lang w:val="es-ES_tradnl"/>
              </w:rPr>
              <w:t>Depreciación</w:t>
            </w:r>
          </w:p>
        </w:tc>
        <w:tc>
          <w:tcPr>
            <w:tcW w:w="1418" w:type="dxa"/>
            <w:vAlign w:val="center"/>
          </w:tcPr>
          <w:p w14:paraId="0915DD2C" w14:textId="6744E7B7" w:rsidR="00FF3D06" w:rsidRPr="0063233F" w:rsidRDefault="005274DE" w:rsidP="00877E55">
            <w:pPr>
              <w:pStyle w:val="TEXTAB"/>
              <w:spacing w:after="0"/>
              <w:ind w:right="237"/>
              <w:jc w:val="right"/>
              <w:rPr>
                <w:sz w:val="12"/>
                <w:szCs w:val="12"/>
                <w:lang w:val="es-ES_tradnl"/>
              </w:rPr>
            </w:pPr>
            <w:r w:rsidRPr="005274DE">
              <w:rPr>
                <w:sz w:val="12"/>
                <w:szCs w:val="12"/>
                <w:lang w:val="es-ES_tradnl"/>
              </w:rPr>
              <w:t>1,176,751</w:t>
            </w:r>
          </w:p>
        </w:tc>
        <w:tc>
          <w:tcPr>
            <w:tcW w:w="1418" w:type="dxa"/>
            <w:vAlign w:val="center"/>
          </w:tcPr>
          <w:p w14:paraId="26D29CDB" w14:textId="0F1B94C0" w:rsidR="00FF3D06" w:rsidRPr="0063233F" w:rsidRDefault="00BA3B32" w:rsidP="00FF3D06">
            <w:pPr>
              <w:pStyle w:val="TEXTAB"/>
              <w:spacing w:after="0"/>
              <w:ind w:right="237"/>
              <w:jc w:val="right"/>
              <w:rPr>
                <w:sz w:val="12"/>
                <w:szCs w:val="12"/>
                <w:lang w:val="es-ES_tradnl"/>
              </w:rPr>
            </w:pPr>
            <w:r>
              <w:rPr>
                <w:sz w:val="12"/>
                <w:szCs w:val="12"/>
                <w:lang w:val="es-ES_tradnl"/>
              </w:rPr>
              <w:t>1,129,712</w:t>
            </w:r>
          </w:p>
        </w:tc>
      </w:tr>
      <w:tr w:rsidR="00FF3D06" w:rsidRPr="0063233F" w14:paraId="6C8DBDA8" w14:textId="77777777" w:rsidTr="00006836">
        <w:trPr>
          <w:trHeight w:val="280"/>
          <w:jc w:val="center"/>
        </w:trPr>
        <w:tc>
          <w:tcPr>
            <w:tcW w:w="5672" w:type="dxa"/>
            <w:vAlign w:val="center"/>
          </w:tcPr>
          <w:p w14:paraId="199E8F47" w14:textId="77777777" w:rsidR="00FF3D06" w:rsidRPr="0063233F" w:rsidRDefault="00FF3D06" w:rsidP="00FF3D06">
            <w:pPr>
              <w:pStyle w:val="TEXTAB"/>
              <w:spacing w:after="0"/>
              <w:ind w:left="333" w:right="237" w:hanging="333"/>
              <w:jc w:val="left"/>
              <w:rPr>
                <w:sz w:val="12"/>
                <w:szCs w:val="12"/>
                <w:lang w:val="es-ES_tradnl"/>
              </w:rPr>
            </w:pPr>
            <w:r>
              <w:rPr>
                <w:sz w:val="12"/>
                <w:szCs w:val="12"/>
                <w:lang w:val="es-ES_tradnl"/>
              </w:rPr>
              <w:t>Amortización</w:t>
            </w:r>
          </w:p>
        </w:tc>
        <w:tc>
          <w:tcPr>
            <w:tcW w:w="1418" w:type="dxa"/>
            <w:vAlign w:val="center"/>
          </w:tcPr>
          <w:p w14:paraId="72EB68B0" w14:textId="408FDAB3" w:rsidR="00FF3D06" w:rsidRPr="0063233F" w:rsidRDefault="005274DE" w:rsidP="00877E55">
            <w:pPr>
              <w:pStyle w:val="TEXTAB"/>
              <w:spacing w:after="0"/>
              <w:ind w:right="237"/>
              <w:jc w:val="right"/>
              <w:rPr>
                <w:sz w:val="12"/>
                <w:szCs w:val="12"/>
                <w:lang w:val="es-ES_tradnl"/>
              </w:rPr>
            </w:pPr>
            <w:r w:rsidRPr="005274DE">
              <w:rPr>
                <w:sz w:val="12"/>
                <w:szCs w:val="12"/>
                <w:lang w:val="es-ES_tradnl"/>
              </w:rPr>
              <w:t>234,311</w:t>
            </w:r>
          </w:p>
        </w:tc>
        <w:tc>
          <w:tcPr>
            <w:tcW w:w="1418" w:type="dxa"/>
            <w:vAlign w:val="center"/>
          </w:tcPr>
          <w:p w14:paraId="4C1C163B" w14:textId="46976547" w:rsidR="00FF3D06" w:rsidRPr="0063233F" w:rsidRDefault="00BA3B32" w:rsidP="00024B56">
            <w:pPr>
              <w:pStyle w:val="TEXTAB"/>
              <w:spacing w:after="0"/>
              <w:ind w:right="237"/>
              <w:jc w:val="right"/>
              <w:rPr>
                <w:sz w:val="12"/>
                <w:szCs w:val="12"/>
                <w:lang w:val="es-ES_tradnl"/>
              </w:rPr>
            </w:pPr>
            <w:r>
              <w:rPr>
                <w:sz w:val="12"/>
                <w:szCs w:val="12"/>
                <w:lang w:val="es-ES_tradnl"/>
              </w:rPr>
              <w:t>356,621</w:t>
            </w:r>
          </w:p>
        </w:tc>
      </w:tr>
      <w:tr w:rsidR="00B2580E" w:rsidRPr="0063233F" w14:paraId="3273EB7A" w14:textId="77777777" w:rsidTr="00006836">
        <w:trPr>
          <w:trHeight w:val="280"/>
          <w:jc w:val="center"/>
        </w:trPr>
        <w:tc>
          <w:tcPr>
            <w:tcW w:w="5672" w:type="dxa"/>
            <w:vAlign w:val="center"/>
          </w:tcPr>
          <w:p w14:paraId="14B1C946"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Incrementos en las Provisiones</w:t>
            </w:r>
          </w:p>
        </w:tc>
        <w:tc>
          <w:tcPr>
            <w:tcW w:w="1418" w:type="dxa"/>
            <w:vAlign w:val="center"/>
          </w:tcPr>
          <w:p w14:paraId="038343FF"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5DD43EA3" w14:textId="77777777" w:rsidR="00B2580E" w:rsidRPr="0063233F" w:rsidRDefault="00B2580E" w:rsidP="00006836">
            <w:pPr>
              <w:pStyle w:val="TEXTAB"/>
              <w:spacing w:after="0"/>
              <w:ind w:right="237"/>
              <w:jc w:val="right"/>
              <w:rPr>
                <w:sz w:val="12"/>
                <w:szCs w:val="12"/>
                <w:lang w:val="es-ES_tradnl"/>
              </w:rPr>
            </w:pPr>
          </w:p>
        </w:tc>
      </w:tr>
      <w:tr w:rsidR="00B2580E" w:rsidRPr="0063233F" w14:paraId="6434E8F0" w14:textId="77777777" w:rsidTr="00006836">
        <w:trPr>
          <w:trHeight w:val="280"/>
          <w:jc w:val="center"/>
        </w:trPr>
        <w:tc>
          <w:tcPr>
            <w:tcW w:w="5672" w:type="dxa"/>
            <w:vAlign w:val="center"/>
          </w:tcPr>
          <w:p w14:paraId="241D6F41"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 en Inversiones producido por Revaluación</w:t>
            </w:r>
          </w:p>
        </w:tc>
        <w:tc>
          <w:tcPr>
            <w:tcW w:w="1418" w:type="dxa"/>
            <w:vAlign w:val="center"/>
          </w:tcPr>
          <w:p w14:paraId="1841D27A"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30345F33" w14:textId="77777777" w:rsidR="00B2580E" w:rsidRPr="0063233F" w:rsidRDefault="00B2580E" w:rsidP="00006836">
            <w:pPr>
              <w:pStyle w:val="TEXTAB"/>
              <w:spacing w:after="0"/>
              <w:ind w:right="237"/>
              <w:jc w:val="right"/>
              <w:rPr>
                <w:sz w:val="12"/>
                <w:szCs w:val="12"/>
                <w:lang w:val="es-ES_tradnl"/>
              </w:rPr>
            </w:pPr>
          </w:p>
        </w:tc>
      </w:tr>
      <w:tr w:rsidR="00B2580E" w:rsidRPr="0063233F" w14:paraId="7D14FC25" w14:textId="77777777" w:rsidTr="00006836">
        <w:trPr>
          <w:trHeight w:val="280"/>
          <w:jc w:val="center"/>
        </w:trPr>
        <w:tc>
          <w:tcPr>
            <w:tcW w:w="5672" w:type="dxa"/>
            <w:tcBorders>
              <w:bottom w:val="nil"/>
            </w:tcBorders>
            <w:vAlign w:val="center"/>
          </w:tcPr>
          <w:p w14:paraId="5CD92EFB"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Ganancia/Pérdida en venta de Propiedad, Planta y Equipo</w:t>
            </w:r>
          </w:p>
        </w:tc>
        <w:tc>
          <w:tcPr>
            <w:tcW w:w="1418" w:type="dxa"/>
            <w:tcBorders>
              <w:bottom w:val="nil"/>
            </w:tcBorders>
            <w:vAlign w:val="center"/>
          </w:tcPr>
          <w:p w14:paraId="12EC2D53" w14:textId="77777777" w:rsidR="00B2580E" w:rsidRPr="0063233F" w:rsidRDefault="00B2580E" w:rsidP="00006836">
            <w:pPr>
              <w:pStyle w:val="TEXTAB"/>
              <w:spacing w:after="0"/>
              <w:ind w:right="237"/>
              <w:jc w:val="right"/>
              <w:rPr>
                <w:sz w:val="12"/>
                <w:szCs w:val="12"/>
                <w:lang w:val="es-ES_tradnl"/>
              </w:rPr>
            </w:pPr>
          </w:p>
        </w:tc>
        <w:tc>
          <w:tcPr>
            <w:tcW w:w="1418" w:type="dxa"/>
            <w:tcBorders>
              <w:bottom w:val="nil"/>
            </w:tcBorders>
            <w:vAlign w:val="center"/>
          </w:tcPr>
          <w:p w14:paraId="09939056" w14:textId="77777777" w:rsidR="00B2580E" w:rsidRPr="0063233F" w:rsidRDefault="00B2580E" w:rsidP="00006836">
            <w:pPr>
              <w:pStyle w:val="TEXTAB"/>
              <w:spacing w:after="0"/>
              <w:ind w:right="237"/>
              <w:jc w:val="right"/>
              <w:rPr>
                <w:sz w:val="12"/>
                <w:szCs w:val="12"/>
                <w:lang w:val="es-ES_tradnl"/>
              </w:rPr>
            </w:pPr>
          </w:p>
        </w:tc>
      </w:tr>
      <w:tr w:rsidR="00B2580E" w:rsidRPr="0063233F" w14:paraId="01E94E74" w14:textId="77777777" w:rsidTr="00006836">
        <w:trPr>
          <w:trHeight w:val="280"/>
          <w:jc w:val="center"/>
        </w:trPr>
        <w:tc>
          <w:tcPr>
            <w:tcW w:w="5672" w:type="dxa"/>
            <w:tcBorders>
              <w:bottom w:val="nil"/>
            </w:tcBorders>
            <w:vAlign w:val="center"/>
          </w:tcPr>
          <w:p w14:paraId="291A0D88"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Incrementos en Cuentas por Cobrar</w:t>
            </w:r>
          </w:p>
        </w:tc>
        <w:tc>
          <w:tcPr>
            <w:tcW w:w="1418" w:type="dxa"/>
            <w:tcBorders>
              <w:bottom w:val="nil"/>
            </w:tcBorders>
            <w:vAlign w:val="center"/>
          </w:tcPr>
          <w:p w14:paraId="6785D812" w14:textId="77777777" w:rsidR="00B2580E" w:rsidRPr="0063233F" w:rsidRDefault="00B2580E" w:rsidP="00006836">
            <w:pPr>
              <w:pStyle w:val="TEXTAB"/>
              <w:spacing w:after="0"/>
              <w:ind w:right="237"/>
              <w:jc w:val="right"/>
              <w:rPr>
                <w:sz w:val="12"/>
                <w:szCs w:val="12"/>
                <w:lang w:val="es-ES_tradnl"/>
              </w:rPr>
            </w:pPr>
          </w:p>
        </w:tc>
        <w:tc>
          <w:tcPr>
            <w:tcW w:w="1418" w:type="dxa"/>
            <w:tcBorders>
              <w:bottom w:val="nil"/>
            </w:tcBorders>
            <w:vAlign w:val="center"/>
          </w:tcPr>
          <w:p w14:paraId="14BF1730" w14:textId="77777777" w:rsidR="00B2580E" w:rsidRPr="0063233F" w:rsidRDefault="00B2580E" w:rsidP="00006836">
            <w:pPr>
              <w:pStyle w:val="TEXTAB"/>
              <w:spacing w:after="0"/>
              <w:ind w:right="237"/>
              <w:jc w:val="right"/>
              <w:rPr>
                <w:sz w:val="12"/>
                <w:szCs w:val="12"/>
                <w:lang w:val="es-ES_tradnl"/>
              </w:rPr>
            </w:pPr>
          </w:p>
        </w:tc>
      </w:tr>
      <w:tr w:rsidR="00B2580E" w:rsidRPr="0063233F" w14:paraId="740E509E" w14:textId="77777777" w:rsidTr="00006836">
        <w:trPr>
          <w:trHeight w:val="280"/>
          <w:jc w:val="center"/>
        </w:trPr>
        <w:tc>
          <w:tcPr>
            <w:tcW w:w="5672" w:type="dxa"/>
            <w:tcBorders>
              <w:top w:val="nil"/>
              <w:bottom w:val="double" w:sz="4" w:space="0" w:color="auto"/>
            </w:tcBorders>
            <w:vAlign w:val="center"/>
          </w:tcPr>
          <w:p w14:paraId="6E736C97" w14:textId="77777777" w:rsidR="00B2580E" w:rsidRPr="00894BE6" w:rsidRDefault="00B2580E" w:rsidP="009E5606">
            <w:pPr>
              <w:pStyle w:val="TEXTAB"/>
              <w:spacing w:after="0"/>
              <w:ind w:left="333" w:right="237" w:hanging="333"/>
              <w:jc w:val="left"/>
              <w:rPr>
                <w:sz w:val="12"/>
                <w:szCs w:val="12"/>
                <w:lang w:val="es-ES"/>
              </w:rPr>
            </w:pPr>
            <w:r>
              <w:rPr>
                <w:sz w:val="12"/>
                <w:szCs w:val="12"/>
                <w:lang w:val="es-ES"/>
              </w:rPr>
              <w:t>Partidas Extraordinarias</w:t>
            </w:r>
          </w:p>
        </w:tc>
        <w:tc>
          <w:tcPr>
            <w:tcW w:w="1418" w:type="dxa"/>
            <w:tcBorders>
              <w:top w:val="nil"/>
              <w:bottom w:val="double" w:sz="4" w:space="0" w:color="auto"/>
            </w:tcBorders>
            <w:vAlign w:val="center"/>
          </w:tcPr>
          <w:p w14:paraId="5D19BC64" w14:textId="77777777" w:rsidR="00B2580E" w:rsidRPr="0063233F" w:rsidRDefault="00B2580E" w:rsidP="00006836">
            <w:pPr>
              <w:pStyle w:val="TEXTAB"/>
              <w:spacing w:after="0"/>
              <w:ind w:right="237"/>
              <w:jc w:val="right"/>
              <w:rPr>
                <w:sz w:val="12"/>
                <w:szCs w:val="12"/>
                <w:lang w:val="es-ES_tradnl"/>
              </w:rPr>
            </w:pPr>
          </w:p>
        </w:tc>
        <w:tc>
          <w:tcPr>
            <w:tcW w:w="1418" w:type="dxa"/>
            <w:tcBorders>
              <w:top w:val="nil"/>
              <w:bottom w:val="double" w:sz="4" w:space="0" w:color="auto"/>
            </w:tcBorders>
            <w:vAlign w:val="center"/>
          </w:tcPr>
          <w:p w14:paraId="3F5D2983" w14:textId="77777777" w:rsidR="00B2580E" w:rsidRPr="0063233F" w:rsidRDefault="00B2580E" w:rsidP="00006836">
            <w:pPr>
              <w:pStyle w:val="TEXTAB"/>
              <w:spacing w:after="0"/>
              <w:ind w:right="237"/>
              <w:jc w:val="right"/>
              <w:rPr>
                <w:sz w:val="12"/>
                <w:szCs w:val="12"/>
                <w:lang w:val="es-ES_tradnl"/>
              </w:rPr>
            </w:pPr>
          </w:p>
        </w:tc>
      </w:tr>
    </w:tbl>
    <w:p w14:paraId="6437A8EB" w14:textId="77777777" w:rsidR="00B2580E" w:rsidRPr="00723525" w:rsidRDefault="00B2580E" w:rsidP="007D292C">
      <w:pPr>
        <w:pStyle w:val="Prrafodelista"/>
        <w:numPr>
          <w:ilvl w:val="0"/>
          <w:numId w:val="2"/>
        </w:numPr>
        <w:jc w:val="center"/>
        <w:rPr>
          <w:rFonts w:ascii="Gotham Rounded Book" w:hAnsi="Gotham Rounded Book"/>
          <w:sz w:val="6"/>
          <w:szCs w:val="6"/>
        </w:rPr>
      </w:pPr>
    </w:p>
    <w:p w14:paraId="22CC16CD" w14:textId="77777777" w:rsidR="00F167FF" w:rsidRDefault="00F167FF" w:rsidP="00B2580E">
      <w:pPr>
        <w:pStyle w:val="documento"/>
        <w:rPr>
          <w:b/>
          <w:smallCaps/>
        </w:rPr>
      </w:pPr>
    </w:p>
    <w:p w14:paraId="657FBA2B" w14:textId="77777777" w:rsidR="00100234" w:rsidRDefault="00100234" w:rsidP="00636925">
      <w:pPr>
        <w:pStyle w:val="documento"/>
      </w:pPr>
    </w:p>
    <w:p w14:paraId="58BE77C3" w14:textId="3693AE71" w:rsidR="00636925" w:rsidRDefault="00636925" w:rsidP="00636925">
      <w:pPr>
        <w:pStyle w:val="documento"/>
      </w:pPr>
      <w:r w:rsidRPr="00C454B6">
        <w:t xml:space="preserve">Los montos que modifican al patrimonio generado del periodo corresponden a la depreciación y amortización del periodo por </w:t>
      </w:r>
      <w:r w:rsidRPr="00826D17">
        <w:t>$</w:t>
      </w:r>
      <w:r w:rsidR="002A2BCE">
        <w:t>1</w:t>
      </w:r>
      <w:proofErr w:type="gramStart"/>
      <w:r w:rsidR="002A2BCE">
        <w:t>,176,751</w:t>
      </w:r>
      <w:proofErr w:type="gramEnd"/>
      <w:r w:rsidR="00125AB6">
        <w:t xml:space="preserve"> </w:t>
      </w:r>
      <w:r w:rsidRPr="00250E19">
        <w:t xml:space="preserve">y </w:t>
      </w:r>
      <w:r w:rsidRPr="00826D17">
        <w:t>$</w:t>
      </w:r>
      <w:r w:rsidR="002A2BCE">
        <w:t>234,311</w:t>
      </w:r>
      <w:r>
        <w:t xml:space="preserve"> pesos</w:t>
      </w:r>
      <w:r w:rsidRPr="00C454B6">
        <w:t>, respectivamente.</w:t>
      </w:r>
    </w:p>
    <w:p w14:paraId="156B7F0C" w14:textId="77777777" w:rsidR="009556E7" w:rsidRDefault="009556E7" w:rsidP="00B2580E">
      <w:pPr>
        <w:pStyle w:val="documento"/>
        <w:rPr>
          <w:b/>
          <w:smallCaps/>
        </w:rPr>
      </w:pPr>
    </w:p>
    <w:p w14:paraId="5A97F081" w14:textId="77777777" w:rsidR="002A2BCE" w:rsidRDefault="002A2BCE" w:rsidP="00B2580E">
      <w:pPr>
        <w:pStyle w:val="documento"/>
        <w:rPr>
          <w:b/>
          <w:smallCaps/>
        </w:rPr>
      </w:pPr>
    </w:p>
    <w:p w14:paraId="1484DF00" w14:textId="444ECDAA" w:rsidR="00B2580E" w:rsidRPr="00196151" w:rsidRDefault="00B2580E" w:rsidP="00B2580E">
      <w:pPr>
        <w:pStyle w:val="documento"/>
        <w:rPr>
          <w:b/>
          <w:smallCaps/>
        </w:rPr>
      </w:pPr>
      <w:r w:rsidRPr="002F2BB6">
        <w:rPr>
          <w:b/>
          <w:smallCaps/>
        </w:rPr>
        <w:t>V) Conciliación entre los ingresos presupuestarios y contables, así como entre los egresos presupuestarios y los gastos contables</w:t>
      </w:r>
    </w:p>
    <w:p w14:paraId="486BCB75" w14:textId="77777777" w:rsidR="00B2580E" w:rsidRPr="00196151" w:rsidRDefault="00B2580E" w:rsidP="00B2580E">
      <w:pPr>
        <w:pStyle w:val="documento"/>
        <w:rPr>
          <w:b/>
          <w:smallCaps/>
        </w:rPr>
      </w:pPr>
    </w:p>
    <w:p w14:paraId="6A6913C7" w14:textId="452A5CD6" w:rsidR="00B2580E" w:rsidRDefault="00B2580E" w:rsidP="00B2580E">
      <w:pPr>
        <w:pStyle w:val="documento"/>
      </w:pPr>
      <w:r w:rsidRPr="00196151">
        <w:t>La conciliación se presentará atendiendo a lo dispuesto por la Acuerdo por el que se emite el formato de conciliación entre los ingresos presupuestarios y contables, así como entre los egresos presupuestarios y los gastos contables.</w:t>
      </w:r>
    </w:p>
    <w:p w14:paraId="77688014" w14:textId="362FDC9B" w:rsidR="00E24D9D" w:rsidRDefault="002A2BCE" w:rsidP="00E5374F">
      <w:pPr>
        <w:pStyle w:val="documento"/>
      </w:pPr>
      <w:r>
        <w:rPr>
          <w:noProof/>
          <w:lang w:eastAsia="es-MX"/>
        </w:rPr>
        <w:lastRenderedPageBreak/>
        <w:object w:dxaOrig="1440" w:dyaOrig="1440" w14:anchorId="3A564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6.55pt;margin-top:17.75pt;width:500.25pt;height:471.95pt;z-index:251658240;mso-position-horizontal-relative:text;mso-position-vertical-relative:text">
            <v:imagedata r:id="rId8" o:title=""/>
            <w10:wrap type="square" side="right"/>
          </v:shape>
          <o:OLEObject Type="Embed" ProgID="Excel.Sheet.12" ShapeID="_x0000_s1030" DrawAspect="Content" ObjectID="_1710600489" r:id="rId9"/>
        </w:object>
      </w:r>
    </w:p>
    <w:bookmarkStart w:id="0" w:name="_MON_1545548817"/>
    <w:bookmarkEnd w:id="0"/>
    <w:p w14:paraId="5E78FEBA" w14:textId="6ABE77E7" w:rsidR="0070767B" w:rsidRDefault="009212F9" w:rsidP="00C01CBA">
      <w:pPr>
        <w:pStyle w:val="documento"/>
      </w:pPr>
      <w:r>
        <w:object w:dxaOrig="10673" w:dyaOrig="5377" w14:anchorId="6F41FCE6">
          <v:shape id="_x0000_i1025" type="#_x0000_t75" style="width:488.35pt;height:253.5pt" o:ole="">
            <v:imagedata r:id="rId10" o:title=""/>
          </v:shape>
          <o:OLEObject Type="Embed" ProgID="Excel.Sheet.12" ShapeID="_x0000_i1025" DrawAspect="Content" ObjectID="_1710600488" r:id="rId11"/>
        </w:object>
      </w:r>
    </w:p>
    <w:p w14:paraId="53B24516" w14:textId="791141B1" w:rsidR="00BE2B64" w:rsidRDefault="00BE2B64" w:rsidP="00BE2B64">
      <w:pPr>
        <w:pStyle w:val="documento"/>
      </w:pPr>
    </w:p>
    <w:p w14:paraId="505ADB82" w14:textId="45FF1D8C" w:rsidR="00C01CBA" w:rsidRPr="003B2B12" w:rsidRDefault="00C01CBA" w:rsidP="00C01CBA">
      <w:pPr>
        <w:pStyle w:val="documento"/>
        <w:rPr>
          <w:b/>
        </w:rPr>
      </w:pPr>
      <w:r w:rsidRPr="003B2B12">
        <w:rPr>
          <w:b/>
        </w:rPr>
        <w:t xml:space="preserve">b) </w:t>
      </w:r>
      <w:r>
        <w:rPr>
          <w:b/>
        </w:rPr>
        <w:tab/>
      </w:r>
      <w:r w:rsidRPr="003B2B12">
        <w:rPr>
          <w:b/>
        </w:rPr>
        <w:t>NOTAS DE MEMORIA (CUENTAS DE ORDEN)</w:t>
      </w:r>
    </w:p>
    <w:p w14:paraId="553A11C6" w14:textId="77777777" w:rsidR="00C01CBA" w:rsidRDefault="00C01CBA" w:rsidP="00B2580E">
      <w:pPr>
        <w:pStyle w:val="documento"/>
      </w:pPr>
    </w:p>
    <w:p w14:paraId="3298EEA5" w14:textId="3E96C0C9" w:rsidR="00B2580E" w:rsidRPr="00196151" w:rsidRDefault="00B2580E" w:rsidP="00B2580E">
      <w:pPr>
        <w:pStyle w:val="documento"/>
      </w:pPr>
      <w:r w:rsidRPr="00196151">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008031D" w14:textId="77777777" w:rsidR="00B2580E" w:rsidRPr="00196151" w:rsidRDefault="00B2580E" w:rsidP="00B2580E">
      <w:pPr>
        <w:pStyle w:val="documento"/>
      </w:pPr>
    </w:p>
    <w:p w14:paraId="3E6C3AD7" w14:textId="77777777" w:rsidR="00B2580E" w:rsidRPr="00196151" w:rsidRDefault="00B2580E" w:rsidP="00B2580E">
      <w:pPr>
        <w:pStyle w:val="documento"/>
      </w:pPr>
      <w:r w:rsidRPr="00196151">
        <w:t>Las cuentas que se manejan para efectos de este documento son las siguientes:</w:t>
      </w:r>
    </w:p>
    <w:p w14:paraId="591A12A3" w14:textId="77777777" w:rsidR="00B2580E" w:rsidRPr="00196151" w:rsidRDefault="00B2580E" w:rsidP="00B2580E">
      <w:pPr>
        <w:pStyle w:val="documento"/>
      </w:pPr>
    </w:p>
    <w:p w14:paraId="5849CA76" w14:textId="77777777" w:rsidR="00B2580E" w:rsidRPr="003B2B12" w:rsidRDefault="00B2580E" w:rsidP="00B2580E">
      <w:pPr>
        <w:pStyle w:val="documento"/>
        <w:rPr>
          <w:b/>
        </w:rPr>
      </w:pPr>
      <w:r w:rsidRPr="003B2B12">
        <w:rPr>
          <w:b/>
        </w:rPr>
        <w:t>Cuentas de Orden Contables y Presupuestarias:</w:t>
      </w:r>
    </w:p>
    <w:p w14:paraId="21E8E324" w14:textId="61FEFDBA" w:rsidR="00B2580E" w:rsidRPr="00196151" w:rsidRDefault="00A93F1B" w:rsidP="00A93F1B">
      <w:pPr>
        <w:pStyle w:val="documento"/>
        <w:tabs>
          <w:tab w:val="left" w:pos="3206"/>
        </w:tabs>
      </w:pPr>
      <w:r>
        <w:tab/>
      </w:r>
    </w:p>
    <w:p w14:paraId="4E3B652B" w14:textId="3E01989B" w:rsidR="005F0CC9" w:rsidRPr="00E35751" w:rsidRDefault="00E35751" w:rsidP="00E35751">
      <w:pPr>
        <w:pStyle w:val="Texto"/>
        <w:spacing w:after="0" w:line="240" w:lineRule="exact"/>
        <w:ind w:left="0" w:firstLine="0"/>
        <w:rPr>
          <w:rFonts w:ascii="Gotham Rounded Book" w:hAnsi="Gotham Rounded Book"/>
          <w:b/>
          <w:sz w:val="22"/>
          <w:szCs w:val="22"/>
        </w:rPr>
      </w:pPr>
      <w:r w:rsidRPr="00E35751">
        <w:rPr>
          <w:rFonts w:ascii="Gotham Rounded Book" w:hAnsi="Gotham Rounded Book"/>
          <w:b/>
          <w:sz w:val="22"/>
          <w:szCs w:val="22"/>
        </w:rPr>
        <w:t>Cuentas de Orden Contables</w:t>
      </w:r>
    </w:p>
    <w:p w14:paraId="059EF3F4" w14:textId="77777777" w:rsidR="00E35751" w:rsidRDefault="00E35751" w:rsidP="00E35751">
      <w:pPr>
        <w:pStyle w:val="Texto"/>
        <w:spacing w:after="0" w:line="240" w:lineRule="exact"/>
        <w:ind w:left="0" w:firstLine="0"/>
        <w:rPr>
          <w:rFonts w:ascii="Gotham Rounded Book" w:hAnsi="Gotham Rounded Book"/>
          <w:sz w:val="22"/>
          <w:szCs w:val="22"/>
        </w:rPr>
      </w:pPr>
    </w:p>
    <w:p w14:paraId="0E155D46" w14:textId="4C84A442" w:rsidR="00021CA5" w:rsidRDefault="00021CA5" w:rsidP="00E35751">
      <w:pPr>
        <w:pStyle w:val="Texto"/>
        <w:spacing w:after="0" w:line="240" w:lineRule="exact"/>
        <w:ind w:left="0" w:firstLine="0"/>
        <w:rPr>
          <w:rFonts w:ascii="Gotham Rounded Book" w:hAnsi="Gotham Rounded Book"/>
          <w:sz w:val="22"/>
          <w:szCs w:val="22"/>
        </w:rPr>
      </w:pPr>
      <w:r w:rsidRPr="0070342E">
        <w:rPr>
          <w:rFonts w:ascii="Gotham Rounded Book" w:hAnsi="Gotham Rounded Book"/>
          <w:sz w:val="22"/>
          <w:szCs w:val="22"/>
        </w:rPr>
        <w:t xml:space="preserve">Con </w:t>
      </w:r>
      <w:r w:rsidR="00912B06">
        <w:rPr>
          <w:rFonts w:ascii="Gotham Rounded Book" w:hAnsi="Gotham Rounded Book"/>
          <w:sz w:val="22"/>
          <w:szCs w:val="22"/>
        </w:rPr>
        <w:t xml:space="preserve">el </w:t>
      </w:r>
      <w:r w:rsidRPr="0070342E">
        <w:rPr>
          <w:rFonts w:ascii="Gotham Rounded Book" w:hAnsi="Gotham Rounded Book"/>
          <w:sz w:val="22"/>
          <w:szCs w:val="22"/>
        </w:rPr>
        <w:t xml:space="preserve">oficio núm. </w:t>
      </w:r>
      <w:r w:rsidR="00912B06">
        <w:rPr>
          <w:rFonts w:ascii="Gotham Rounded Book" w:hAnsi="Gotham Rounded Book"/>
          <w:sz w:val="22"/>
          <w:szCs w:val="22"/>
        </w:rPr>
        <w:t>MX</w:t>
      </w:r>
      <w:r w:rsidR="002C71DC">
        <w:rPr>
          <w:rFonts w:ascii="Gotham Rounded Book" w:hAnsi="Gotham Rounded Book"/>
          <w:sz w:val="22"/>
          <w:szCs w:val="22"/>
        </w:rPr>
        <w:t>09</w:t>
      </w:r>
      <w:r w:rsidR="00912B06">
        <w:rPr>
          <w:rFonts w:ascii="Gotham Rounded Book" w:hAnsi="Gotham Rounded Book"/>
          <w:sz w:val="22"/>
          <w:szCs w:val="22"/>
        </w:rPr>
        <w:t>.</w:t>
      </w:r>
      <w:r w:rsidRPr="0070342E">
        <w:rPr>
          <w:rFonts w:ascii="Gotham Rounded Book" w:hAnsi="Gotham Rounded Book"/>
          <w:sz w:val="22"/>
          <w:szCs w:val="22"/>
        </w:rPr>
        <w:t>INFODF</w:t>
      </w:r>
      <w:r w:rsidR="00912B06">
        <w:rPr>
          <w:rFonts w:ascii="Gotham Rounded Book" w:hAnsi="Gotham Rounded Book"/>
          <w:sz w:val="22"/>
          <w:szCs w:val="22"/>
        </w:rPr>
        <w:t>.</w:t>
      </w:r>
      <w:r w:rsidR="00A17461">
        <w:rPr>
          <w:rFonts w:ascii="Gotham Rounded Book" w:hAnsi="Gotham Rounded Book"/>
          <w:sz w:val="22"/>
          <w:szCs w:val="22"/>
        </w:rPr>
        <w:t>6</w:t>
      </w:r>
      <w:r w:rsidRPr="0070342E">
        <w:rPr>
          <w:rFonts w:ascii="Gotham Rounded Book" w:hAnsi="Gotham Rounded Book"/>
          <w:sz w:val="22"/>
          <w:szCs w:val="22"/>
        </w:rPr>
        <w:t>DAJ</w:t>
      </w:r>
      <w:r w:rsidR="00912B06">
        <w:rPr>
          <w:rFonts w:ascii="Gotham Rounded Book" w:hAnsi="Gotham Rounded Book"/>
          <w:sz w:val="22"/>
          <w:szCs w:val="22"/>
        </w:rPr>
        <w:t>.</w:t>
      </w:r>
      <w:r w:rsidR="00E037FC">
        <w:rPr>
          <w:rFonts w:ascii="Gotham Rounded Book" w:hAnsi="Gotham Rounded Book"/>
          <w:sz w:val="22"/>
          <w:szCs w:val="22"/>
        </w:rPr>
        <w:t>13.7</w:t>
      </w:r>
      <w:r w:rsidRPr="0070342E">
        <w:rPr>
          <w:rFonts w:ascii="Gotham Rounded Book" w:hAnsi="Gotham Rounded Book"/>
          <w:sz w:val="22"/>
          <w:szCs w:val="22"/>
        </w:rPr>
        <w:t>/</w:t>
      </w:r>
      <w:r w:rsidR="00D702C7">
        <w:rPr>
          <w:rFonts w:ascii="Gotham Rounded Book" w:hAnsi="Gotham Rounded Book"/>
          <w:sz w:val="22"/>
          <w:szCs w:val="22"/>
        </w:rPr>
        <w:t>0</w:t>
      </w:r>
      <w:r w:rsidR="00A15E76">
        <w:rPr>
          <w:rFonts w:ascii="Gotham Rounded Book" w:hAnsi="Gotham Rounded Book"/>
          <w:sz w:val="22"/>
          <w:szCs w:val="22"/>
        </w:rPr>
        <w:t>49</w:t>
      </w:r>
      <w:r w:rsidR="00B37FFB" w:rsidRPr="0070342E">
        <w:rPr>
          <w:rFonts w:ascii="Gotham Rounded Book" w:hAnsi="Gotham Rounded Book"/>
          <w:sz w:val="22"/>
          <w:szCs w:val="22"/>
        </w:rPr>
        <w:t>/</w:t>
      </w:r>
      <w:r w:rsidRPr="0070342E">
        <w:rPr>
          <w:rFonts w:ascii="Gotham Rounded Book" w:hAnsi="Gotham Rounded Book"/>
          <w:sz w:val="22"/>
          <w:szCs w:val="22"/>
        </w:rPr>
        <w:t>20</w:t>
      </w:r>
      <w:r w:rsidR="00D702C7">
        <w:rPr>
          <w:rFonts w:ascii="Gotham Rounded Book" w:hAnsi="Gotham Rounded Book"/>
          <w:sz w:val="22"/>
          <w:szCs w:val="22"/>
        </w:rPr>
        <w:t>2</w:t>
      </w:r>
      <w:r w:rsidR="00A15E76">
        <w:rPr>
          <w:rFonts w:ascii="Gotham Rounded Book" w:hAnsi="Gotham Rounded Book"/>
          <w:sz w:val="22"/>
          <w:szCs w:val="22"/>
        </w:rPr>
        <w:t>2</w:t>
      </w:r>
      <w:r w:rsidR="00E037FC">
        <w:rPr>
          <w:rFonts w:ascii="Gotham Rounded Book" w:hAnsi="Gotham Rounded Book"/>
          <w:sz w:val="22"/>
          <w:szCs w:val="22"/>
        </w:rPr>
        <w:t xml:space="preserve"> del </w:t>
      </w:r>
      <w:r w:rsidR="00D702C7">
        <w:rPr>
          <w:rFonts w:ascii="Gotham Rounded Book" w:hAnsi="Gotham Rounded Book"/>
          <w:sz w:val="22"/>
          <w:szCs w:val="22"/>
        </w:rPr>
        <w:t>2</w:t>
      </w:r>
      <w:r w:rsidR="00A15E76">
        <w:rPr>
          <w:rFonts w:ascii="Gotham Rounded Book" w:hAnsi="Gotham Rounded Book"/>
          <w:sz w:val="22"/>
          <w:szCs w:val="22"/>
        </w:rPr>
        <w:t>4</w:t>
      </w:r>
      <w:r w:rsidRPr="0070342E">
        <w:rPr>
          <w:rFonts w:ascii="Gotham Rounded Book" w:hAnsi="Gotham Rounded Book"/>
          <w:sz w:val="22"/>
          <w:szCs w:val="22"/>
        </w:rPr>
        <w:t xml:space="preserve"> de </w:t>
      </w:r>
      <w:r w:rsidR="00D702C7">
        <w:rPr>
          <w:rFonts w:ascii="Gotham Rounded Book" w:hAnsi="Gotham Rounded Book"/>
          <w:sz w:val="22"/>
          <w:szCs w:val="22"/>
        </w:rPr>
        <w:t>enero</w:t>
      </w:r>
      <w:r w:rsidR="00912B06">
        <w:rPr>
          <w:rFonts w:ascii="Gotham Rounded Book" w:hAnsi="Gotham Rounded Book"/>
          <w:sz w:val="22"/>
          <w:szCs w:val="22"/>
        </w:rPr>
        <w:t xml:space="preserve"> </w:t>
      </w:r>
      <w:r w:rsidRPr="0070342E">
        <w:rPr>
          <w:rFonts w:ascii="Gotham Rounded Book" w:hAnsi="Gotham Rounded Book"/>
          <w:sz w:val="22"/>
          <w:szCs w:val="22"/>
        </w:rPr>
        <w:t>de 20</w:t>
      </w:r>
      <w:r w:rsidR="00D702C7">
        <w:rPr>
          <w:rFonts w:ascii="Gotham Rounded Book" w:hAnsi="Gotham Rounded Book"/>
          <w:sz w:val="22"/>
          <w:szCs w:val="22"/>
        </w:rPr>
        <w:t>2</w:t>
      </w:r>
      <w:r w:rsidR="00A15E76">
        <w:rPr>
          <w:rFonts w:ascii="Gotham Rounded Book" w:hAnsi="Gotham Rounded Book"/>
          <w:sz w:val="22"/>
          <w:szCs w:val="22"/>
        </w:rPr>
        <w:t>2</w:t>
      </w:r>
      <w:r w:rsidR="008B3B41" w:rsidRPr="0070342E">
        <w:rPr>
          <w:rFonts w:ascii="Gotham Rounded Book" w:hAnsi="Gotham Rounded Book"/>
          <w:sz w:val="22"/>
          <w:szCs w:val="22"/>
        </w:rPr>
        <w:t>,</w:t>
      </w:r>
      <w:r w:rsidRPr="0070342E">
        <w:rPr>
          <w:rFonts w:ascii="Gotham Rounded Book" w:hAnsi="Gotham Rounded Book"/>
          <w:sz w:val="22"/>
          <w:szCs w:val="22"/>
        </w:rPr>
        <w:t xml:space="preserve"> la Dirección de Asuntos Jurídicos informó a la Dirección de</w:t>
      </w:r>
      <w:r w:rsidR="002C71DC">
        <w:rPr>
          <w:rFonts w:ascii="Gotham Rounded Book" w:hAnsi="Gotham Rounded Book"/>
          <w:sz w:val="22"/>
          <w:szCs w:val="22"/>
        </w:rPr>
        <w:t xml:space="preserve"> Administración y Finanzas</w:t>
      </w:r>
      <w:r w:rsidR="0052623C">
        <w:rPr>
          <w:rFonts w:ascii="Gotham Rounded Book" w:hAnsi="Gotham Rounded Book"/>
          <w:sz w:val="22"/>
          <w:szCs w:val="22"/>
        </w:rPr>
        <w:t>, que al 31 de diciembre de 2021</w:t>
      </w:r>
      <w:r w:rsidR="002C71DC">
        <w:rPr>
          <w:rFonts w:ascii="Gotham Rounded Book" w:hAnsi="Gotham Rounded Book"/>
          <w:sz w:val="22"/>
          <w:szCs w:val="22"/>
        </w:rPr>
        <w:t>,</w:t>
      </w:r>
      <w:r w:rsidRPr="0070342E">
        <w:rPr>
          <w:rFonts w:ascii="Gotham Rounded Book" w:hAnsi="Gotham Rounded Book"/>
          <w:sz w:val="22"/>
          <w:szCs w:val="22"/>
        </w:rPr>
        <w:t xml:space="preserve"> el I</w:t>
      </w:r>
      <w:r w:rsidR="00A17461">
        <w:rPr>
          <w:rFonts w:ascii="Gotham Rounded Book" w:hAnsi="Gotham Rounded Book"/>
          <w:sz w:val="22"/>
          <w:szCs w:val="22"/>
        </w:rPr>
        <w:t>NFO</w:t>
      </w:r>
      <w:r w:rsidRPr="0070342E">
        <w:rPr>
          <w:rFonts w:ascii="Gotham Rounded Book" w:hAnsi="Gotham Rounded Book"/>
          <w:sz w:val="22"/>
          <w:szCs w:val="22"/>
        </w:rPr>
        <w:t xml:space="preserve"> cuenta con la posibilidad de obligación de pago </w:t>
      </w:r>
      <w:r w:rsidR="00A15E76">
        <w:rPr>
          <w:rFonts w:ascii="Gotham Rounded Book" w:hAnsi="Gotham Rounded Book"/>
          <w:sz w:val="22"/>
          <w:szCs w:val="22"/>
        </w:rPr>
        <w:t>de 23</w:t>
      </w:r>
      <w:r w:rsidR="002C71DC">
        <w:rPr>
          <w:rFonts w:ascii="Gotham Rounded Book" w:hAnsi="Gotham Rounded Book"/>
          <w:sz w:val="22"/>
          <w:szCs w:val="22"/>
        </w:rPr>
        <w:t xml:space="preserve"> juicios laborales </w:t>
      </w:r>
      <w:r w:rsidR="007F21AA">
        <w:rPr>
          <w:rFonts w:ascii="Gotham Rounded Book" w:hAnsi="Gotham Rounded Book"/>
          <w:sz w:val="22"/>
          <w:szCs w:val="22"/>
        </w:rPr>
        <w:t xml:space="preserve">por </w:t>
      </w:r>
      <w:r w:rsidRPr="0070342E">
        <w:rPr>
          <w:rFonts w:ascii="Gotham Rounded Book" w:hAnsi="Gotham Rounded Book"/>
          <w:sz w:val="22"/>
          <w:szCs w:val="22"/>
        </w:rPr>
        <w:t>$</w:t>
      </w:r>
      <w:r w:rsidR="00A15E76">
        <w:rPr>
          <w:rFonts w:ascii="Gotham Rounded Book" w:hAnsi="Gotham Rounded Book"/>
          <w:sz w:val="22"/>
          <w:szCs w:val="22"/>
        </w:rPr>
        <w:t>32</w:t>
      </w:r>
      <w:proofErr w:type="gramStart"/>
      <w:r w:rsidR="00A15E76">
        <w:rPr>
          <w:rFonts w:ascii="Gotham Rounded Book" w:hAnsi="Gotham Rounded Book"/>
          <w:sz w:val="22"/>
          <w:szCs w:val="22"/>
        </w:rPr>
        <w:t>,603,271</w:t>
      </w:r>
      <w:proofErr w:type="gramEnd"/>
      <w:r w:rsidR="007F21AA">
        <w:rPr>
          <w:rFonts w:ascii="Gotham Rounded Book" w:hAnsi="Gotham Rounded Book"/>
          <w:sz w:val="22"/>
          <w:szCs w:val="22"/>
        </w:rPr>
        <w:t xml:space="preserve"> </w:t>
      </w:r>
      <w:r w:rsidR="00F5026C" w:rsidRPr="0070342E">
        <w:rPr>
          <w:rFonts w:ascii="Gotham Rounded Book" w:hAnsi="Gotham Rounded Book"/>
          <w:sz w:val="22"/>
          <w:szCs w:val="22"/>
        </w:rPr>
        <w:t>por litigios judiciales,</w:t>
      </w:r>
      <w:r w:rsidR="002C71DC">
        <w:rPr>
          <w:rFonts w:ascii="Gotham Rounded Book" w:hAnsi="Gotham Rounded Book"/>
          <w:sz w:val="22"/>
          <w:szCs w:val="22"/>
        </w:rPr>
        <w:t xml:space="preserve"> </w:t>
      </w:r>
      <w:r w:rsidRPr="0070342E">
        <w:rPr>
          <w:rFonts w:ascii="Gotham Rounded Book" w:hAnsi="Gotham Rounded Book"/>
          <w:sz w:val="22"/>
          <w:szCs w:val="22"/>
        </w:rPr>
        <w:t xml:space="preserve">de </w:t>
      </w:r>
      <w:r w:rsidR="00B37FFB" w:rsidRPr="0070342E">
        <w:rPr>
          <w:rFonts w:ascii="Gotham Rounded Book" w:hAnsi="Gotham Rounded Book"/>
          <w:sz w:val="22"/>
          <w:szCs w:val="22"/>
        </w:rPr>
        <w:t>esta cifra</w:t>
      </w:r>
      <w:r w:rsidRPr="0070342E">
        <w:rPr>
          <w:rFonts w:ascii="Gotham Rounded Book" w:hAnsi="Gotham Rounded Book"/>
          <w:sz w:val="22"/>
          <w:szCs w:val="22"/>
        </w:rPr>
        <w:t xml:space="preserve">, </w:t>
      </w:r>
      <w:r w:rsidR="00912B06">
        <w:rPr>
          <w:rFonts w:ascii="Gotham Rounded Book" w:hAnsi="Gotham Rounded Book"/>
          <w:sz w:val="22"/>
          <w:szCs w:val="22"/>
        </w:rPr>
        <w:t>la obligación de pago aproximada</w:t>
      </w:r>
      <w:r w:rsidR="00A17461">
        <w:rPr>
          <w:rFonts w:ascii="Gotham Rounded Book" w:hAnsi="Gotham Rounded Book"/>
          <w:sz w:val="22"/>
          <w:szCs w:val="22"/>
        </w:rPr>
        <w:t>,</w:t>
      </w:r>
      <w:r w:rsidR="00912B06">
        <w:rPr>
          <w:rFonts w:ascii="Gotham Rounded Book" w:hAnsi="Gotham Rounded Book"/>
          <w:sz w:val="22"/>
          <w:szCs w:val="22"/>
        </w:rPr>
        <w:t xml:space="preserve"> en el </w:t>
      </w:r>
      <w:r w:rsidR="002C71DC">
        <w:rPr>
          <w:rFonts w:ascii="Gotham Rounded Book" w:hAnsi="Gotham Rounded Book"/>
          <w:sz w:val="22"/>
          <w:szCs w:val="22"/>
        </w:rPr>
        <w:t xml:space="preserve">ejercicio </w:t>
      </w:r>
      <w:r w:rsidR="00E037FC">
        <w:rPr>
          <w:rFonts w:ascii="Gotham Rounded Book" w:hAnsi="Gotham Rounded Book"/>
          <w:sz w:val="22"/>
          <w:szCs w:val="22"/>
        </w:rPr>
        <w:t>2</w:t>
      </w:r>
      <w:r w:rsidR="00AB52BD">
        <w:rPr>
          <w:rFonts w:ascii="Gotham Rounded Book" w:hAnsi="Gotham Rounded Book"/>
          <w:sz w:val="22"/>
          <w:szCs w:val="22"/>
        </w:rPr>
        <w:t>022</w:t>
      </w:r>
      <w:r w:rsidR="00E037FC">
        <w:rPr>
          <w:rFonts w:ascii="Gotham Rounded Book" w:hAnsi="Gotham Rounded Book"/>
          <w:sz w:val="22"/>
          <w:szCs w:val="22"/>
        </w:rPr>
        <w:t xml:space="preserve"> </w:t>
      </w:r>
      <w:r w:rsidRPr="0070342E">
        <w:rPr>
          <w:rFonts w:ascii="Gotham Rounded Book" w:hAnsi="Gotham Rounded Book"/>
          <w:sz w:val="22"/>
          <w:szCs w:val="22"/>
        </w:rPr>
        <w:t>corresponde a la</w:t>
      </w:r>
      <w:r w:rsidR="00B95EAE" w:rsidRPr="0070342E">
        <w:rPr>
          <w:rFonts w:ascii="Gotham Rounded Book" w:hAnsi="Gotham Rounded Book"/>
          <w:sz w:val="22"/>
          <w:szCs w:val="22"/>
        </w:rPr>
        <w:t xml:space="preserve"> cantidad de $</w:t>
      </w:r>
      <w:r w:rsidR="00AB52BD">
        <w:rPr>
          <w:rFonts w:ascii="Gotham Rounded Book" w:hAnsi="Gotham Rounded Book"/>
          <w:sz w:val="22"/>
          <w:szCs w:val="22"/>
        </w:rPr>
        <w:t>4,498,819.</w:t>
      </w:r>
    </w:p>
    <w:p w14:paraId="330B107B" w14:textId="77777777" w:rsidR="00912B06" w:rsidRDefault="00912B06" w:rsidP="00E35751">
      <w:pPr>
        <w:pStyle w:val="Texto"/>
        <w:spacing w:after="0" w:line="240" w:lineRule="exact"/>
        <w:ind w:left="0" w:firstLine="0"/>
        <w:rPr>
          <w:rFonts w:ascii="Gotham Rounded Book" w:hAnsi="Gotham Rounded Book"/>
          <w:sz w:val="22"/>
          <w:szCs w:val="22"/>
        </w:rPr>
      </w:pPr>
    </w:p>
    <w:p w14:paraId="1788419C" w14:textId="03CE79AB" w:rsidR="00B37FFB" w:rsidRDefault="00E35751" w:rsidP="007F21AA">
      <w:pPr>
        <w:pStyle w:val="Texto"/>
        <w:numPr>
          <w:ilvl w:val="0"/>
          <w:numId w:val="6"/>
        </w:numPr>
        <w:spacing w:after="0" w:line="276" w:lineRule="auto"/>
        <w:rPr>
          <w:rFonts w:ascii="Gotham Rounded Book" w:hAnsi="Gotham Rounded Book"/>
          <w:sz w:val="22"/>
          <w:szCs w:val="22"/>
        </w:rPr>
      </w:pPr>
      <w:r>
        <w:rPr>
          <w:rFonts w:ascii="Gotham Rounded Book" w:hAnsi="Gotham Rounded Book"/>
          <w:sz w:val="22"/>
          <w:szCs w:val="22"/>
        </w:rPr>
        <w:t xml:space="preserve">Demandas judiciales en proceso de resolución por </w:t>
      </w:r>
      <w:r w:rsidR="00F82537">
        <w:rPr>
          <w:rFonts w:ascii="Gotham Rounded Book" w:hAnsi="Gotham Rounded Book"/>
          <w:sz w:val="22"/>
          <w:szCs w:val="22"/>
        </w:rPr>
        <w:t>$</w:t>
      </w:r>
      <w:r w:rsidR="00CE4111">
        <w:rPr>
          <w:rFonts w:ascii="Gotham Rounded Book" w:hAnsi="Gotham Rounded Book"/>
          <w:sz w:val="22"/>
          <w:szCs w:val="22"/>
        </w:rPr>
        <w:t>32</w:t>
      </w:r>
      <w:proofErr w:type="gramStart"/>
      <w:r w:rsidR="00CE4111">
        <w:rPr>
          <w:rFonts w:ascii="Gotham Rounded Book" w:hAnsi="Gotham Rounded Book"/>
          <w:sz w:val="22"/>
          <w:szCs w:val="22"/>
        </w:rPr>
        <w:t>,603,271</w:t>
      </w:r>
      <w:proofErr w:type="gramEnd"/>
      <w:r>
        <w:rPr>
          <w:rFonts w:ascii="Gotham Rounded Book" w:hAnsi="Gotham Rounded Book"/>
          <w:sz w:val="22"/>
          <w:szCs w:val="22"/>
        </w:rPr>
        <w:t>, representa el monto por litigios judiciales que pueden derivar una obligación de pago</w:t>
      </w:r>
      <w:r w:rsidR="00B37FFB">
        <w:rPr>
          <w:rFonts w:ascii="Gotham Rounded Book" w:hAnsi="Gotham Rounded Book"/>
          <w:sz w:val="22"/>
          <w:szCs w:val="22"/>
        </w:rPr>
        <w:t xml:space="preserve"> al Instituto.</w:t>
      </w:r>
    </w:p>
    <w:p w14:paraId="00B6524D" w14:textId="77777777" w:rsidR="003E2B10" w:rsidRDefault="003E2B10" w:rsidP="003E2B10">
      <w:pPr>
        <w:pStyle w:val="Texto"/>
        <w:spacing w:after="0" w:line="276" w:lineRule="auto"/>
        <w:ind w:left="567" w:firstLine="0"/>
        <w:rPr>
          <w:rFonts w:ascii="Gotham Rounded Book" w:hAnsi="Gotham Rounded Book"/>
          <w:sz w:val="22"/>
          <w:szCs w:val="22"/>
        </w:rPr>
      </w:pPr>
    </w:p>
    <w:p w14:paraId="17D4B71F" w14:textId="5ABA33ED" w:rsidR="00B37FFB" w:rsidRDefault="00E35751" w:rsidP="002F41BC">
      <w:pPr>
        <w:pStyle w:val="Texto"/>
        <w:numPr>
          <w:ilvl w:val="0"/>
          <w:numId w:val="6"/>
        </w:numPr>
        <w:spacing w:after="0" w:line="276" w:lineRule="auto"/>
        <w:rPr>
          <w:rFonts w:ascii="Gotham Rounded Book" w:hAnsi="Gotham Rounded Book"/>
          <w:sz w:val="22"/>
          <w:szCs w:val="22"/>
        </w:rPr>
      </w:pPr>
      <w:r>
        <w:rPr>
          <w:rFonts w:ascii="Gotham Rounded Book" w:hAnsi="Gotham Rounded Book"/>
          <w:sz w:val="22"/>
          <w:szCs w:val="22"/>
        </w:rPr>
        <w:t xml:space="preserve">Resoluciones de demandas en procesos judiciales por </w:t>
      </w:r>
      <w:r w:rsidR="00B37FFB">
        <w:rPr>
          <w:rFonts w:ascii="Gotham Rounded Book" w:hAnsi="Gotham Rounded Book"/>
          <w:sz w:val="22"/>
          <w:szCs w:val="22"/>
        </w:rPr>
        <w:t>$</w:t>
      </w:r>
      <w:r w:rsidR="00CE4111">
        <w:rPr>
          <w:rFonts w:ascii="Gotham Rounded Book" w:hAnsi="Gotham Rounded Book"/>
          <w:sz w:val="22"/>
          <w:szCs w:val="22"/>
        </w:rPr>
        <w:t>32</w:t>
      </w:r>
      <w:proofErr w:type="gramStart"/>
      <w:r w:rsidR="00CE4111">
        <w:rPr>
          <w:rFonts w:ascii="Gotham Rounded Book" w:hAnsi="Gotham Rounded Book"/>
          <w:sz w:val="22"/>
          <w:szCs w:val="22"/>
        </w:rPr>
        <w:t>,603,271</w:t>
      </w:r>
      <w:proofErr w:type="gramEnd"/>
      <w:r>
        <w:rPr>
          <w:rFonts w:ascii="Gotham Rounded Book" w:hAnsi="Gotham Rounded Book"/>
          <w:sz w:val="22"/>
          <w:szCs w:val="22"/>
        </w:rPr>
        <w:t>, representa el monto por litigios judiciales que pueden</w:t>
      </w:r>
      <w:r w:rsidR="00B37FFB">
        <w:rPr>
          <w:rFonts w:ascii="Gotham Rounded Book" w:hAnsi="Gotham Rounded Book"/>
          <w:sz w:val="22"/>
          <w:szCs w:val="22"/>
        </w:rPr>
        <w:t xml:space="preserve"> derivar una obligación de pago.</w:t>
      </w:r>
    </w:p>
    <w:p w14:paraId="679E9039" w14:textId="0806CB13" w:rsidR="009556E7" w:rsidRDefault="009556E7" w:rsidP="00544D65">
      <w:pPr>
        <w:pStyle w:val="Texto"/>
        <w:spacing w:after="0" w:line="276" w:lineRule="auto"/>
        <w:ind w:left="0" w:firstLine="0"/>
        <w:jc w:val="left"/>
        <w:rPr>
          <w:rFonts w:ascii="Gotham Rounded Book" w:hAnsi="Gotham Rounded Book"/>
          <w:b/>
          <w:sz w:val="22"/>
          <w:szCs w:val="22"/>
        </w:rPr>
      </w:pPr>
    </w:p>
    <w:p w14:paraId="604C8083" w14:textId="77777777" w:rsidR="00033D50" w:rsidRDefault="00033D50" w:rsidP="00544D65">
      <w:pPr>
        <w:pStyle w:val="Texto"/>
        <w:spacing w:after="0" w:line="276" w:lineRule="auto"/>
        <w:ind w:left="0" w:firstLine="0"/>
        <w:jc w:val="left"/>
        <w:rPr>
          <w:rFonts w:ascii="Gotham Rounded Book" w:hAnsi="Gotham Rounded Book"/>
          <w:b/>
          <w:sz w:val="22"/>
          <w:szCs w:val="22"/>
        </w:rPr>
      </w:pPr>
    </w:p>
    <w:p w14:paraId="57A4FA70" w14:textId="431BA6CE" w:rsidR="005F0CC9" w:rsidRPr="005F0CC9" w:rsidRDefault="005F0CC9" w:rsidP="00544D65">
      <w:pPr>
        <w:pStyle w:val="Texto"/>
        <w:spacing w:after="0" w:line="276" w:lineRule="auto"/>
        <w:ind w:left="0" w:firstLine="0"/>
        <w:jc w:val="left"/>
        <w:rPr>
          <w:rFonts w:ascii="Gotham Rounded Book" w:hAnsi="Gotham Rounded Book"/>
          <w:b/>
          <w:sz w:val="22"/>
          <w:szCs w:val="22"/>
        </w:rPr>
      </w:pPr>
      <w:r w:rsidRPr="008F5CBB">
        <w:rPr>
          <w:rFonts w:ascii="Gotham Rounded Book" w:hAnsi="Gotham Rounded Book"/>
          <w:b/>
          <w:sz w:val="22"/>
          <w:szCs w:val="22"/>
        </w:rPr>
        <w:t>Cuentas de Orden Presupuesta</w:t>
      </w:r>
      <w:r w:rsidR="004B6D59">
        <w:rPr>
          <w:rFonts w:ascii="Gotham Rounded Book" w:hAnsi="Gotham Rounded Book"/>
          <w:b/>
          <w:sz w:val="22"/>
          <w:szCs w:val="22"/>
        </w:rPr>
        <w:t>rias</w:t>
      </w:r>
    </w:p>
    <w:p w14:paraId="724044C4" w14:textId="77777777" w:rsidR="005F0CC9" w:rsidRDefault="005F0CC9" w:rsidP="00544D65">
      <w:pPr>
        <w:pStyle w:val="Texto"/>
        <w:spacing w:after="0" w:line="276" w:lineRule="auto"/>
        <w:ind w:left="0" w:firstLine="0"/>
        <w:jc w:val="left"/>
        <w:rPr>
          <w:rFonts w:ascii="Gotham Rounded Book" w:hAnsi="Gotham Rounded Book"/>
          <w:sz w:val="22"/>
          <w:szCs w:val="22"/>
        </w:rPr>
      </w:pPr>
    </w:p>
    <w:p w14:paraId="300103CD" w14:textId="5F74745B" w:rsidR="00932DC9" w:rsidRDefault="008F5CBB" w:rsidP="001917AB">
      <w:pPr>
        <w:pStyle w:val="Texto"/>
        <w:numPr>
          <w:ilvl w:val="0"/>
          <w:numId w:val="5"/>
        </w:numPr>
        <w:spacing w:after="0" w:line="276" w:lineRule="auto"/>
        <w:rPr>
          <w:rFonts w:ascii="Gotham Rounded Book" w:hAnsi="Gotham Rounded Book"/>
          <w:sz w:val="22"/>
          <w:szCs w:val="22"/>
        </w:rPr>
      </w:pPr>
      <w:r>
        <w:rPr>
          <w:rFonts w:ascii="Gotham Rounded Book" w:hAnsi="Gotham Rounded Book"/>
          <w:sz w:val="22"/>
          <w:szCs w:val="22"/>
        </w:rPr>
        <w:t>Ley d</w:t>
      </w:r>
      <w:r w:rsidR="001064BE">
        <w:rPr>
          <w:rFonts w:ascii="Gotham Rounded Book" w:hAnsi="Gotham Rounded Book"/>
          <w:sz w:val="22"/>
          <w:szCs w:val="22"/>
        </w:rPr>
        <w:t>e Ingresos Estimada. Se registró</w:t>
      </w:r>
      <w:r>
        <w:rPr>
          <w:rFonts w:ascii="Gotham Rounded Book" w:hAnsi="Gotham Rounded Book"/>
          <w:sz w:val="22"/>
          <w:szCs w:val="22"/>
        </w:rPr>
        <w:t xml:space="preserve"> el importe </w:t>
      </w:r>
      <w:r w:rsidR="001064BE">
        <w:rPr>
          <w:rFonts w:ascii="Gotham Rounded Book" w:hAnsi="Gotham Rounded Book"/>
          <w:sz w:val="22"/>
          <w:szCs w:val="22"/>
        </w:rPr>
        <w:t>por $</w:t>
      </w:r>
      <w:r w:rsidR="001917AB" w:rsidRPr="001917AB">
        <w:rPr>
          <w:rFonts w:ascii="Gotham Rounded Book" w:hAnsi="Gotham Rounded Book"/>
          <w:sz w:val="22"/>
          <w:szCs w:val="22"/>
        </w:rPr>
        <w:t>147,868,308.00</w:t>
      </w:r>
      <w:r w:rsidR="001064BE">
        <w:rPr>
          <w:rFonts w:ascii="Gotham Rounded Book" w:hAnsi="Gotham Rounded Book"/>
          <w:sz w:val="22"/>
          <w:szCs w:val="22"/>
        </w:rPr>
        <w:t xml:space="preserve"> correspondiente al presupuesto </w:t>
      </w:r>
      <w:r w:rsidR="00932DC9">
        <w:rPr>
          <w:rFonts w:ascii="Gotham Rounded Book" w:hAnsi="Gotham Rounded Book"/>
          <w:sz w:val="22"/>
          <w:szCs w:val="22"/>
        </w:rPr>
        <w:t xml:space="preserve">autorizado por el Congreso de la Ciudad de México, </w:t>
      </w:r>
      <w:r>
        <w:rPr>
          <w:rFonts w:ascii="Gotham Rounded Book" w:hAnsi="Gotham Rounded Book"/>
          <w:sz w:val="22"/>
          <w:szCs w:val="22"/>
        </w:rPr>
        <w:t xml:space="preserve">mediante el </w:t>
      </w:r>
      <w:r w:rsidR="000140A1" w:rsidRPr="000140A1">
        <w:rPr>
          <w:rFonts w:ascii="Gotham Rounded Book" w:hAnsi="Gotham Rounded Book"/>
          <w:sz w:val="22"/>
          <w:szCs w:val="22"/>
        </w:rPr>
        <w:t>DECRETO DE PRESUPUESTO DE EGRESOS DE LA CIUDAD DE MÉXIC</w:t>
      </w:r>
      <w:r w:rsidR="00044624">
        <w:rPr>
          <w:rFonts w:ascii="Gotham Rounded Book" w:hAnsi="Gotham Rounded Book"/>
          <w:sz w:val="22"/>
          <w:szCs w:val="22"/>
        </w:rPr>
        <w:t>O PARA EL EJERCICIO FISCAL 20</w:t>
      </w:r>
      <w:r w:rsidR="00033D50">
        <w:rPr>
          <w:rFonts w:ascii="Gotham Rounded Book" w:hAnsi="Gotham Rounded Book"/>
          <w:sz w:val="22"/>
          <w:szCs w:val="22"/>
        </w:rPr>
        <w:t>22</w:t>
      </w:r>
      <w:r w:rsidR="000140A1">
        <w:rPr>
          <w:rFonts w:ascii="Gotham Rounded Book" w:hAnsi="Gotham Rounded Book"/>
          <w:sz w:val="22"/>
          <w:szCs w:val="22"/>
        </w:rPr>
        <w:t xml:space="preserve">, </w:t>
      </w:r>
      <w:r w:rsidR="00932DC9">
        <w:rPr>
          <w:rFonts w:ascii="Gotham Rounded Book" w:hAnsi="Gotham Rounded Book"/>
          <w:sz w:val="22"/>
          <w:szCs w:val="22"/>
        </w:rPr>
        <w:t xml:space="preserve">conforme a la </w:t>
      </w:r>
      <w:r w:rsidR="009367AD">
        <w:rPr>
          <w:rFonts w:ascii="Gotham Rounded Book" w:hAnsi="Gotham Rounded Book"/>
          <w:sz w:val="22"/>
          <w:szCs w:val="22"/>
        </w:rPr>
        <w:t>estimación de ingresos para las asignaciones presupuest</w:t>
      </w:r>
      <w:r w:rsidR="00CE424B">
        <w:rPr>
          <w:rFonts w:ascii="Gotham Rounded Book" w:hAnsi="Gotham Rounded Book"/>
          <w:sz w:val="22"/>
          <w:szCs w:val="22"/>
        </w:rPr>
        <w:t>ales para los órganos autónomos</w:t>
      </w:r>
      <w:r w:rsidR="001064BE">
        <w:rPr>
          <w:rFonts w:ascii="Gotham Rounded Book" w:hAnsi="Gotham Rounded Book"/>
          <w:sz w:val="22"/>
          <w:szCs w:val="22"/>
        </w:rPr>
        <w:t>.</w:t>
      </w:r>
      <w:r w:rsidR="007D2216">
        <w:rPr>
          <w:rFonts w:ascii="Gotham Rounded Book" w:hAnsi="Gotham Rounded Book"/>
          <w:sz w:val="22"/>
          <w:szCs w:val="22"/>
        </w:rPr>
        <w:t xml:space="preserve"> </w:t>
      </w:r>
    </w:p>
    <w:p w14:paraId="1A6B03FA" w14:textId="77777777" w:rsidR="00932DC9" w:rsidRDefault="00932DC9" w:rsidP="00932DC9">
      <w:pPr>
        <w:pStyle w:val="Texto"/>
        <w:spacing w:after="0" w:line="276" w:lineRule="auto"/>
        <w:ind w:left="567" w:firstLine="0"/>
        <w:rPr>
          <w:rFonts w:ascii="Gotham Rounded Book" w:hAnsi="Gotham Rounded Book"/>
          <w:sz w:val="22"/>
          <w:szCs w:val="22"/>
        </w:rPr>
      </w:pPr>
    </w:p>
    <w:p w14:paraId="5A32D3FC" w14:textId="47BAF3E5" w:rsidR="008F5CBB" w:rsidRDefault="00FB7D4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por Ejecutar.</w:t>
      </w:r>
      <w:r w:rsidR="00CE40BB">
        <w:rPr>
          <w:rFonts w:ascii="Gotham Rounded Book" w:hAnsi="Gotham Rounded Book"/>
          <w:sz w:val="22"/>
          <w:szCs w:val="22"/>
        </w:rPr>
        <w:t xml:space="preserve"> </w:t>
      </w:r>
      <w:r w:rsidR="00660B8A">
        <w:rPr>
          <w:rFonts w:ascii="Gotham Rounded Book" w:hAnsi="Gotham Rounded Book"/>
          <w:sz w:val="22"/>
          <w:szCs w:val="22"/>
        </w:rPr>
        <w:t>R</w:t>
      </w:r>
      <w:r w:rsidR="00CE40BB">
        <w:rPr>
          <w:rFonts w:ascii="Gotham Rounded Book" w:hAnsi="Gotham Rounded Book"/>
          <w:sz w:val="22"/>
          <w:szCs w:val="22"/>
        </w:rPr>
        <w:t>epresenta el importe de la Ley de Ingresos Estimada con las modificaciones a las asignaciones presupuestales y el regi</w:t>
      </w:r>
      <w:r w:rsidR="009463F8">
        <w:rPr>
          <w:rFonts w:ascii="Gotham Rounded Book" w:hAnsi="Gotham Rounded Book"/>
          <w:sz w:val="22"/>
          <w:szCs w:val="22"/>
        </w:rPr>
        <w:t>stro de los ingr</w:t>
      </w:r>
      <w:r w:rsidR="00881A30">
        <w:rPr>
          <w:rFonts w:ascii="Gotham Rounded Book" w:hAnsi="Gotham Rounded Book"/>
          <w:sz w:val="22"/>
          <w:szCs w:val="22"/>
        </w:rPr>
        <w:t>esos devengados</w:t>
      </w:r>
      <w:r w:rsidR="009463F8">
        <w:rPr>
          <w:rFonts w:ascii="Gotham Rounded Book" w:hAnsi="Gotham Rounded Book"/>
          <w:sz w:val="22"/>
          <w:szCs w:val="22"/>
        </w:rPr>
        <w:t>.</w:t>
      </w:r>
    </w:p>
    <w:p w14:paraId="5099ADE0" w14:textId="77777777" w:rsidR="008F5CBB" w:rsidRDefault="008F5CBB" w:rsidP="004A5BB3">
      <w:pPr>
        <w:pStyle w:val="Prrafodelista"/>
        <w:ind w:left="567" w:hanging="567"/>
        <w:rPr>
          <w:rFonts w:ascii="Gotham Rounded Book" w:hAnsi="Gotham Rounded Book"/>
          <w:szCs w:val="22"/>
        </w:rPr>
      </w:pPr>
    </w:p>
    <w:p w14:paraId="5C6F8064" w14:textId="5F550A1D" w:rsidR="00522539" w:rsidRPr="00522539" w:rsidRDefault="008F5CBB" w:rsidP="00522539">
      <w:pPr>
        <w:pStyle w:val="Texto"/>
        <w:numPr>
          <w:ilvl w:val="0"/>
          <w:numId w:val="5"/>
        </w:numPr>
        <w:autoSpaceDE w:val="0"/>
        <w:autoSpaceDN w:val="0"/>
        <w:adjustRightInd w:val="0"/>
        <w:spacing w:after="0" w:line="276" w:lineRule="auto"/>
        <w:ind w:left="567" w:hanging="567"/>
        <w:rPr>
          <w:rFonts w:ascii="Gotham Rounded Book" w:hAnsi="Gotham Rounded Book"/>
          <w:sz w:val="22"/>
          <w:szCs w:val="22"/>
        </w:rPr>
      </w:pPr>
      <w:r w:rsidRPr="00522539">
        <w:rPr>
          <w:rFonts w:ascii="Gotham Rounded Book" w:hAnsi="Gotham Rounded Book"/>
          <w:sz w:val="22"/>
          <w:szCs w:val="22"/>
        </w:rPr>
        <w:t>Modificaciones a la Ley de Ingresos Estimada.</w:t>
      </w:r>
      <w:r w:rsidR="00FB7D4B" w:rsidRPr="00522539">
        <w:rPr>
          <w:rFonts w:ascii="Gotham Rounded Book" w:hAnsi="Gotham Rounded Book"/>
          <w:sz w:val="22"/>
          <w:szCs w:val="22"/>
        </w:rPr>
        <w:t xml:space="preserve"> </w:t>
      </w:r>
      <w:r w:rsidR="00814632">
        <w:rPr>
          <w:rFonts w:ascii="Gotham Rounded Book" w:hAnsi="Gotham Rounded Book"/>
          <w:sz w:val="22"/>
          <w:szCs w:val="22"/>
        </w:rPr>
        <w:t>Se registr</w:t>
      </w:r>
      <w:r w:rsidR="001917AB">
        <w:rPr>
          <w:rFonts w:ascii="Gotham Rounded Book" w:hAnsi="Gotham Rounded Book"/>
          <w:sz w:val="22"/>
          <w:szCs w:val="22"/>
        </w:rPr>
        <w:t xml:space="preserve">an </w:t>
      </w:r>
      <w:r w:rsidR="009463F8" w:rsidRPr="00522539">
        <w:rPr>
          <w:rFonts w:ascii="Gotham Rounded Book" w:hAnsi="Gotham Rounded Book"/>
          <w:sz w:val="22"/>
          <w:szCs w:val="22"/>
        </w:rPr>
        <w:t>la</w:t>
      </w:r>
      <w:r w:rsidR="001917AB">
        <w:rPr>
          <w:rFonts w:ascii="Gotham Rounded Book" w:hAnsi="Gotham Rounded Book"/>
          <w:sz w:val="22"/>
          <w:szCs w:val="22"/>
        </w:rPr>
        <w:t>s</w:t>
      </w:r>
      <w:r w:rsidR="009463F8" w:rsidRPr="00522539">
        <w:rPr>
          <w:rFonts w:ascii="Gotham Rounded Book" w:hAnsi="Gotham Rounded Book"/>
          <w:sz w:val="22"/>
          <w:szCs w:val="22"/>
        </w:rPr>
        <w:t xml:space="preserve"> </w:t>
      </w:r>
      <w:r w:rsidR="00FB7D4B" w:rsidRPr="00522539">
        <w:rPr>
          <w:rFonts w:ascii="Gotham Rounded Book" w:hAnsi="Gotham Rounded Book"/>
          <w:sz w:val="22"/>
          <w:szCs w:val="22"/>
        </w:rPr>
        <w:t>modificaci</w:t>
      </w:r>
      <w:r w:rsidR="001917AB">
        <w:rPr>
          <w:rFonts w:ascii="Gotham Rounded Book" w:hAnsi="Gotham Rounded Book"/>
          <w:sz w:val="22"/>
          <w:szCs w:val="22"/>
        </w:rPr>
        <w:t xml:space="preserve">ones </w:t>
      </w:r>
      <w:r w:rsidR="00FB7D4B" w:rsidRPr="00522539">
        <w:rPr>
          <w:rFonts w:ascii="Gotham Rounded Book" w:hAnsi="Gotham Rounded Book"/>
          <w:sz w:val="22"/>
          <w:szCs w:val="22"/>
        </w:rPr>
        <w:t xml:space="preserve">a las asignaciones presupuestales realizadas por </w:t>
      </w:r>
      <w:r w:rsidR="001917AB">
        <w:rPr>
          <w:rFonts w:ascii="Gotham Rounded Book" w:hAnsi="Gotham Rounded Book"/>
          <w:sz w:val="22"/>
          <w:szCs w:val="22"/>
        </w:rPr>
        <w:t xml:space="preserve">el Instituto y por la </w:t>
      </w:r>
      <w:r w:rsidR="00FB7D4B" w:rsidRPr="00522539">
        <w:rPr>
          <w:rFonts w:ascii="Gotham Rounded Book" w:hAnsi="Gotham Rounded Book"/>
          <w:sz w:val="22"/>
          <w:szCs w:val="22"/>
        </w:rPr>
        <w:t xml:space="preserve">Secretaría de </w:t>
      </w:r>
      <w:r w:rsidR="00DF05D9" w:rsidRPr="00522539">
        <w:rPr>
          <w:rFonts w:ascii="Gotham Rounded Book" w:hAnsi="Gotham Rounded Book"/>
          <w:sz w:val="22"/>
          <w:szCs w:val="22"/>
        </w:rPr>
        <w:t xml:space="preserve">Administración y </w:t>
      </w:r>
      <w:r w:rsidR="00FB7D4B" w:rsidRPr="00522539">
        <w:rPr>
          <w:rFonts w:ascii="Gotham Rounded Book" w:hAnsi="Gotham Rounded Book"/>
          <w:sz w:val="22"/>
          <w:szCs w:val="22"/>
        </w:rPr>
        <w:t>Finanzas del Gobierno de la Ciudad de México</w:t>
      </w:r>
      <w:r w:rsidR="00522539" w:rsidRPr="00522539">
        <w:rPr>
          <w:rFonts w:ascii="Gotham Rounded Book" w:hAnsi="Gotham Rounded Book"/>
          <w:sz w:val="22"/>
          <w:szCs w:val="22"/>
        </w:rPr>
        <w:t>.</w:t>
      </w:r>
    </w:p>
    <w:p w14:paraId="32B042F1"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5332030A" w14:textId="0C4F57BB" w:rsidR="008F5CBB"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Devengada.</w:t>
      </w:r>
      <w:r w:rsidR="000426AF">
        <w:rPr>
          <w:rFonts w:ascii="Gotham Rounded Book" w:hAnsi="Gotham Rounded Book"/>
          <w:sz w:val="22"/>
          <w:szCs w:val="22"/>
        </w:rPr>
        <w:t xml:space="preserve"> </w:t>
      </w:r>
      <w:r w:rsidR="00660B8A">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w:t>
      </w:r>
      <w:r w:rsidR="00971069">
        <w:rPr>
          <w:rFonts w:ascii="Gotham Rounded Book" w:hAnsi="Gotham Rounded Book"/>
          <w:sz w:val="22"/>
          <w:szCs w:val="22"/>
        </w:rPr>
        <w:t xml:space="preserve"> con el calendario presupuestal.</w:t>
      </w:r>
    </w:p>
    <w:p w14:paraId="2F04E5DA"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4ADDAE12" w14:textId="2DB8713A" w:rsidR="000426AF"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Recaudada.</w:t>
      </w:r>
      <w:r w:rsidR="000426AF" w:rsidRPr="000426AF">
        <w:rPr>
          <w:rFonts w:ascii="Gotham Rounded Book" w:hAnsi="Gotham Rounded Book"/>
          <w:sz w:val="22"/>
          <w:szCs w:val="22"/>
        </w:rPr>
        <w:t xml:space="preserve"> </w:t>
      </w:r>
      <w:r w:rsidR="004A5BB3">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 con el calendario pres</w:t>
      </w:r>
      <w:r w:rsidR="00266E3C">
        <w:rPr>
          <w:rFonts w:ascii="Gotham Rounded Book" w:hAnsi="Gotham Rounded Book"/>
          <w:sz w:val="22"/>
          <w:szCs w:val="22"/>
        </w:rPr>
        <w:t>upuestal.</w:t>
      </w:r>
    </w:p>
    <w:p w14:paraId="7B795886"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1F44F3D4" w14:textId="5AF5E177" w:rsidR="005F0CC9" w:rsidRDefault="005F0CC9" w:rsidP="001917AB">
      <w:pPr>
        <w:pStyle w:val="Texto"/>
        <w:numPr>
          <w:ilvl w:val="0"/>
          <w:numId w:val="4"/>
        </w:numPr>
        <w:spacing w:after="0" w:line="276" w:lineRule="auto"/>
        <w:ind w:left="567" w:hanging="567"/>
        <w:rPr>
          <w:rFonts w:ascii="Gotham Rounded Book" w:hAnsi="Gotham Rounded Book"/>
          <w:sz w:val="22"/>
          <w:szCs w:val="22"/>
        </w:rPr>
      </w:pPr>
      <w:r w:rsidRPr="005F0CC9">
        <w:rPr>
          <w:rFonts w:ascii="Gotham Rounded Book" w:hAnsi="Gotham Rounded Book"/>
          <w:sz w:val="22"/>
          <w:szCs w:val="22"/>
        </w:rPr>
        <w:t xml:space="preserve">Presupuesto </w:t>
      </w:r>
      <w:r w:rsidR="00660B8A">
        <w:rPr>
          <w:rFonts w:ascii="Gotham Rounded Book" w:hAnsi="Gotham Rounded Book"/>
          <w:sz w:val="22"/>
          <w:szCs w:val="22"/>
        </w:rPr>
        <w:t>de Egresos A</w:t>
      </w:r>
      <w:r w:rsidRPr="005F0CC9">
        <w:rPr>
          <w:rFonts w:ascii="Gotham Rounded Book" w:hAnsi="Gotham Rounded Book"/>
          <w:sz w:val="22"/>
          <w:szCs w:val="22"/>
        </w:rPr>
        <w:t>probado: El saldo de esta cuenta refleja el importe del presupuesto autorizado correspo</w:t>
      </w:r>
      <w:r w:rsidR="00266E3C">
        <w:rPr>
          <w:rFonts w:ascii="Gotham Rounded Book" w:hAnsi="Gotham Rounded Book"/>
          <w:sz w:val="22"/>
          <w:szCs w:val="22"/>
        </w:rPr>
        <w:t>ndiente al ejercicio fiscal 20</w:t>
      </w:r>
      <w:r w:rsidR="00033D50">
        <w:rPr>
          <w:rFonts w:ascii="Gotham Rounded Book" w:hAnsi="Gotham Rounded Book"/>
          <w:sz w:val="22"/>
          <w:szCs w:val="22"/>
        </w:rPr>
        <w:t>22</w:t>
      </w:r>
      <w:r w:rsidRPr="005F0CC9">
        <w:rPr>
          <w:rFonts w:ascii="Gotham Rounded Book" w:hAnsi="Gotham Rounded Book"/>
          <w:sz w:val="22"/>
          <w:szCs w:val="22"/>
        </w:rPr>
        <w:t xml:space="preserve">, </w:t>
      </w:r>
      <w:r w:rsidR="00660B8A">
        <w:rPr>
          <w:rFonts w:ascii="Gotham Rounded Book" w:hAnsi="Gotham Rounded Book"/>
          <w:sz w:val="22"/>
          <w:szCs w:val="22"/>
        </w:rPr>
        <w:t>por $</w:t>
      </w:r>
      <w:r w:rsidR="001917AB" w:rsidRPr="001917AB">
        <w:rPr>
          <w:rFonts w:ascii="Gotham Rounded Book" w:hAnsi="Gotham Rounded Book"/>
          <w:sz w:val="22"/>
          <w:szCs w:val="22"/>
        </w:rPr>
        <w:t>147,868,308.00</w:t>
      </w:r>
      <w:r w:rsidR="00660B8A">
        <w:rPr>
          <w:rFonts w:ascii="Gotham Rounded Book" w:hAnsi="Gotham Rounded Book"/>
          <w:sz w:val="22"/>
          <w:szCs w:val="22"/>
        </w:rPr>
        <w:t>, destinado</w:t>
      </w:r>
      <w:r w:rsidRPr="005F0CC9">
        <w:rPr>
          <w:rFonts w:ascii="Gotham Rounded Book" w:hAnsi="Gotham Rounded Book"/>
          <w:sz w:val="22"/>
          <w:szCs w:val="22"/>
        </w:rPr>
        <w:t xml:space="preserve"> para cubrir servicios personales, materiales y suministros, servicios generales, transferencias y gastos de inversión.</w:t>
      </w:r>
    </w:p>
    <w:p w14:paraId="332678BE" w14:textId="77777777" w:rsidR="004A5BB3" w:rsidRDefault="004A5BB3" w:rsidP="001958EE">
      <w:pPr>
        <w:pStyle w:val="Texto"/>
        <w:spacing w:after="0" w:line="276" w:lineRule="auto"/>
        <w:ind w:left="567" w:hanging="567"/>
        <w:rPr>
          <w:rFonts w:ascii="Gotham Rounded Book" w:hAnsi="Gotham Rounded Book"/>
          <w:sz w:val="22"/>
          <w:szCs w:val="22"/>
        </w:rPr>
      </w:pPr>
    </w:p>
    <w:p w14:paraId="65F2CEC3" w14:textId="12590D62" w:rsidR="004A5BB3" w:rsidRDefault="004A5BB3"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por Ejercer: Representa el presupuesto de egresos autorizado menos el presupuesto comprometido.</w:t>
      </w:r>
    </w:p>
    <w:p w14:paraId="267DCBF2" w14:textId="77777777" w:rsidR="005F0CC9" w:rsidRDefault="005F0CC9" w:rsidP="001958EE">
      <w:pPr>
        <w:pStyle w:val="Texto"/>
        <w:spacing w:after="0" w:line="276" w:lineRule="auto"/>
        <w:ind w:left="567" w:hanging="567"/>
        <w:rPr>
          <w:rFonts w:ascii="Gotham Rounded Book" w:hAnsi="Gotham Rounded Book"/>
          <w:sz w:val="22"/>
          <w:szCs w:val="22"/>
        </w:rPr>
      </w:pPr>
    </w:p>
    <w:p w14:paraId="5D47E5EA" w14:textId="1553C831" w:rsidR="006909D0" w:rsidRDefault="009F5046" w:rsidP="006909D0">
      <w:pPr>
        <w:pStyle w:val="Texto"/>
        <w:numPr>
          <w:ilvl w:val="0"/>
          <w:numId w:val="5"/>
        </w:numPr>
        <w:autoSpaceDE w:val="0"/>
        <w:autoSpaceDN w:val="0"/>
        <w:adjustRightInd w:val="0"/>
        <w:spacing w:after="0" w:line="276" w:lineRule="auto"/>
        <w:ind w:left="567" w:hanging="567"/>
        <w:rPr>
          <w:rFonts w:ascii="Gotham Rounded Book" w:hAnsi="Gotham Rounded Book"/>
          <w:sz w:val="22"/>
          <w:szCs w:val="22"/>
        </w:rPr>
      </w:pPr>
      <w:r>
        <w:rPr>
          <w:rFonts w:ascii="Gotham Rounded Book" w:hAnsi="Gotham Rounded Book"/>
          <w:sz w:val="22"/>
          <w:szCs w:val="22"/>
        </w:rPr>
        <w:t>Modificaciones al Presupuesto de Egresos A</w:t>
      </w:r>
      <w:r w:rsidR="005F0CC9" w:rsidRPr="005F0CC9">
        <w:rPr>
          <w:rFonts w:ascii="Gotham Rounded Book" w:hAnsi="Gotham Rounded Book"/>
          <w:sz w:val="22"/>
          <w:szCs w:val="22"/>
        </w:rPr>
        <w:t xml:space="preserve">probado: </w:t>
      </w:r>
      <w:r w:rsidR="00266E3C">
        <w:rPr>
          <w:rFonts w:ascii="Gotham Rounded Book" w:hAnsi="Gotham Rounded Book"/>
          <w:sz w:val="22"/>
          <w:szCs w:val="22"/>
        </w:rPr>
        <w:t>R</w:t>
      </w:r>
      <w:r w:rsidR="005F0CC9" w:rsidRPr="005F0CC9">
        <w:rPr>
          <w:rFonts w:ascii="Gotham Rounded Book" w:hAnsi="Gotham Rounded Book"/>
          <w:sz w:val="22"/>
          <w:szCs w:val="22"/>
        </w:rPr>
        <w:t>epresenta el importe de la variaci</w:t>
      </w:r>
      <w:r w:rsidR="00E41817">
        <w:rPr>
          <w:rFonts w:ascii="Gotham Rounded Book" w:hAnsi="Gotham Rounded Book"/>
          <w:sz w:val="22"/>
          <w:szCs w:val="22"/>
        </w:rPr>
        <w:t xml:space="preserve">ón </w:t>
      </w:r>
      <w:r w:rsidR="005F0CC9" w:rsidRPr="005F0CC9">
        <w:rPr>
          <w:rFonts w:ascii="Gotham Rounded Book" w:hAnsi="Gotham Rounded Book"/>
          <w:sz w:val="22"/>
          <w:szCs w:val="22"/>
        </w:rPr>
        <w:t>al Presupuesto de Egresos Aprobado</w:t>
      </w:r>
      <w:r w:rsidR="00AC7AD3">
        <w:rPr>
          <w:rFonts w:ascii="Gotham Rounded Book" w:hAnsi="Gotham Rounded Book"/>
          <w:sz w:val="22"/>
          <w:szCs w:val="22"/>
        </w:rPr>
        <w:t>.</w:t>
      </w:r>
    </w:p>
    <w:p w14:paraId="6887940A" w14:textId="34474449" w:rsidR="00B0300C" w:rsidRDefault="00B0300C" w:rsidP="00B0300C">
      <w:pPr>
        <w:pStyle w:val="Texto"/>
        <w:autoSpaceDE w:val="0"/>
        <w:autoSpaceDN w:val="0"/>
        <w:adjustRightInd w:val="0"/>
        <w:spacing w:after="0" w:line="276" w:lineRule="auto"/>
        <w:rPr>
          <w:rFonts w:ascii="Gotham Rounded Book" w:hAnsi="Gotham Rounded Book"/>
          <w:sz w:val="22"/>
          <w:szCs w:val="22"/>
        </w:rPr>
      </w:pPr>
    </w:p>
    <w:p w14:paraId="0AC30D46" w14:textId="3339F7F4"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Comprometido: Refleja el compromiso </w:t>
      </w:r>
      <w:r w:rsidR="00266E3C">
        <w:rPr>
          <w:rFonts w:ascii="Gotham Rounded Book" w:hAnsi="Gotham Rounded Book"/>
          <w:sz w:val="22"/>
          <w:szCs w:val="22"/>
        </w:rPr>
        <w:t>realizado por Instituto para la operación del mismo</w:t>
      </w:r>
      <w:r>
        <w:rPr>
          <w:rFonts w:ascii="Gotham Rounded Book" w:hAnsi="Gotham Rounded Book"/>
          <w:sz w:val="22"/>
          <w:szCs w:val="22"/>
        </w:rPr>
        <w:t>.</w:t>
      </w:r>
    </w:p>
    <w:p w14:paraId="3AB012A3" w14:textId="77777777" w:rsidR="00DF05D9" w:rsidRDefault="00DF05D9" w:rsidP="00DF05D9">
      <w:pPr>
        <w:pStyle w:val="Prrafodelista"/>
        <w:rPr>
          <w:rFonts w:ascii="Gotham Rounded Book" w:hAnsi="Gotham Rounded Book"/>
          <w:szCs w:val="22"/>
        </w:rPr>
      </w:pPr>
    </w:p>
    <w:p w14:paraId="34B7956E" w14:textId="337E7F10"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Devengado: </w:t>
      </w:r>
      <w:r w:rsidR="00266E3C">
        <w:rPr>
          <w:rFonts w:ascii="Gotham Rounded Book" w:hAnsi="Gotham Rounded Book"/>
          <w:sz w:val="22"/>
          <w:szCs w:val="22"/>
        </w:rPr>
        <w:t>R</w:t>
      </w:r>
      <w:r>
        <w:rPr>
          <w:rFonts w:ascii="Gotham Rounded Book" w:hAnsi="Gotham Rounded Book"/>
          <w:sz w:val="22"/>
          <w:szCs w:val="22"/>
        </w:rPr>
        <w:t>epresenta el reconocimiento de las obligaciones de pago</w:t>
      </w:r>
      <w:r w:rsidR="003D7D2C">
        <w:rPr>
          <w:rFonts w:ascii="Gotham Rounded Book" w:hAnsi="Gotham Rounded Book"/>
          <w:sz w:val="22"/>
          <w:szCs w:val="22"/>
        </w:rPr>
        <w:t>.</w:t>
      </w:r>
    </w:p>
    <w:p w14:paraId="01EC5D67" w14:textId="77777777" w:rsidR="001958EE" w:rsidRDefault="001958EE" w:rsidP="001958EE">
      <w:pPr>
        <w:pStyle w:val="Prrafodelista"/>
        <w:ind w:left="567" w:hanging="567"/>
        <w:rPr>
          <w:rFonts w:ascii="Gotham Rounded Book" w:hAnsi="Gotham Rounded Book"/>
          <w:szCs w:val="22"/>
        </w:rPr>
      </w:pPr>
    </w:p>
    <w:p w14:paraId="724F7821" w14:textId="16DD4941" w:rsidR="003C2EF1"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E</w:t>
      </w:r>
      <w:r w:rsidR="005F0CC9" w:rsidRPr="005F0CC9">
        <w:rPr>
          <w:rFonts w:ascii="Gotham Rounded Book" w:hAnsi="Gotham Rounded Book"/>
          <w:sz w:val="22"/>
          <w:szCs w:val="22"/>
        </w:rPr>
        <w:t xml:space="preserve">jercido: </w:t>
      </w:r>
      <w:r>
        <w:rPr>
          <w:rFonts w:ascii="Gotham Rounded Book" w:hAnsi="Gotham Rounded Book"/>
          <w:sz w:val="22"/>
          <w:szCs w:val="22"/>
        </w:rPr>
        <w:t>Representa el monto de documentos aprobados por la autoridad competente.</w:t>
      </w:r>
    </w:p>
    <w:p w14:paraId="0A40DC7E" w14:textId="77777777" w:rsidR="003C2EF1" w:rsidRDefault="003C2EF1" w:rsidP="003C2EF1">
      <w:pPr>
        <w:pStyle w:val="Prrafodelista"/>
        <w:ind w:left="567" w:hanging="567"/>
        <w:rPr>
          <w:rFonts w:ascii="Gotham Rounded Book" w:hAnsi="Gotham Rounded Book"/>
          <w:szCs w:val="22"/>
        </w:rPr>
      </w:pPr>
    </w:p>
    <w:p w14:paraId="584DD27A" w14:textId="03296C21" w:rsidR="005E1E9E"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Pagado: </w:t>
      </w:r>
      <w:r w:rsidR="00266E3C">
        <w:rPr>
          <w:rFonts w:ascii="Gotham Rounded Book" w:hAnsi="Gotham Rounded Book"/>
          <w:sz w:val="22"/>
          <w:szCs w:val="22"/>
        </w:rPr>
        <w:t>R</w:t>
      </w:r>
      <w:r w:rsidR="005E1E9E">
        <w:rPr>
          <w:rFonts w:ascii="Gotham Rounded Book" w:hAnsi="Gotham Rounded Book"/>
          <w:sz w:val="22"/>
          <w:szCs w:val="22"/>
        </w:rPr>
        <w:t>epresenta la cancelación de las obligaciones de pago.</w:t>
      </w:r>
    </w:p>
    <w:p w14:paraId="0F974445" w14:textId="77777777" w:rsidR="005E1E9E" w:rsidRDefault="005E1E9E" w:rsidP="005E1E9E">
      <w:pPr>
        <w:pStyle w:val="Prrafodelista"/>
        <w:rPr>
          <w:rFonts w:ascii="Gotham Rounded Book" w:hAnsi="Gotham Rounded Book"/>
          <w:szCs w:val="22"/>
        </w:rPr>
      </w:pPr>
    </w:p>
    <w:p w14:paraId="1BC4EFA2" w14:textId="77777777" w:rsidR="00977368" w:rsidRDefault="00977368" w:rsidP="005E1E9E">
      <w:pPr>
        <w:pStyle w:val="Prrafodelista"/>
        <w:rPr>
          <w:rFonts w:ascii="Gotham Rounded Book" w:hAnsi="Gotham Rounded Book"/>
          <w:szCs w:val="22"/>
        </w:rPr>
      </w:pPr>
    </w:p>
    <w:p w14:paraId="3BAC23E5" w14:textId="2CE0DDE2" w:rsidR="00B2580E" w:rsidRPr="003B2B12" w:rsidRDefault="00B2580E" w:rsidP="005E1E9E">
      <w:pPr>
        <w:pStyle w:val="documento"/>
        <w:tabs>
          <w:tab w:val="left" w:pos="567"/>
        </w:tabs>
        <w:jc w:val="center"/>
        <w:rPr>
          <w:b/>
        </w:rPr>
      </w:pPr>
      <w:r w:rsidRPr="003B2B12">
        <w:rPr>
          <w:b/>
        </w:rPr>
        <w:t xml:space="preserve">c) </w:t>
      </w:r>
      <w:r w:rsidR="00254975">
        <w:rPr>
          <w:b/>
        </w:rPr>
        <w:tab/>
      </w:r>
      <w:r w:rsidRPr="003B2B12">
        <w:rPr>
          <w:b/>
        </w:rPr>
        <w:t>NOTAS DE GESTIÓN ADMINISTRATIVA</w:t>
      </w:r>
    </w:p>
    <w:p w14:paraId="55E9ECAB" w14:textId="77777777" w:rsidR="00B2580E" w:rsidRPr="00196151" w:rsidRDefault="00B2580E" w:rsidP="00B2580E">
      <w:pPr>
        <w:pStyle w:val="documento"/>
      </w:pPr>
    </w:p>
    <w:p w14:paraId="0A294C38" w14:textId="77777777" w:rsidR="00B2580E" w:rsidRPr="003B2B12" w:rsidRDefault="00B2580E" w:rsidP="00F272B2">
      <w:pPr>
        <w:pStyle w:val="documento"/>
        <w:tabs>
          <w:tab w:val="left" w:pos="567"/>
        </w:tabs>
        <w:rPr>
          <w:b/>
        </w:rPr>
      </w:pPr>
      <w:r w:rsidRPr="003B2B12">
        <w:rPr>
          <w:b/>
        </w:rPr>
        <w:t>1.</w:t>
      </w:r>
      <w:r w:rsidRPr="003B2B12">
        <w:rPr>
          <w:b/>
        </w:rPr>
        <w:tab/>
        <w:t>Introducción</w:t>
      </w:r>
    </w:p>
    <w:p w14:paraId="75641A98" w14:textId="77777777" w:rsidR="00F272B2" w:rsidRDefault="00F272B2" w:rsidP="00F272B2">
      <w:pPr>
        <w:pStyle w:val="documento"/>
      </w:pPr>
    </w:p>
    <w:p w14:paraId="6D5DA9A0" w14:textId="6F9F1A5E" w:rsidR="00B2580E" w:rsidRPr="00196151" w:rsidRDefault="00B2580E" w:rsidP="00F272B2">
      <w:pPr>
        <w:pStyle w:val="documento"/>
      </w:pPr>
      <w:r w:rsidRPr="00196151">
        <w:t>Los Estados Financieros de los entes públicos, proveen de información financiera a los principales usuarios de la misma, a</w:t>
      </w:r>
      <w:r w:rsidR="00574A14">
        <w:t xml:space="preserve">l </w:t>
      </w:r>
      <w:r w:rsidRPr="00196151">
        <w:t>Congreso y a los ciudadanos.</w:t>
      </w:r>
    </w:p>
    <w:p w14:paraId="62DC9535" w14:textId="77777777" w:rsidR="00F272B2" w:rsidRDefault="00F272B2" w:rsidP="00254975">
      <w:pPr>
        <w:pStyle w:val="documento"/>
        <w:tabs>
          <w:tab w:val="left" w:pos="567"/>
        </w:tabs>
        <w:rPr>
          <w:b/>
        </w:rPr>
      </w:pPr>
    </w:p>
    <w:p w14:paraId="3FCFC780" w14:textId="308411C2" w:rsidR="00B2580E" w:rsidRPr="003B2B12" w:rsidRDefault="00F272B2" w:rsidP="00254975">
      <w:pPr>
        <w:pStyle w:val="documento"/>
        <w:tabs>
          <w:tab w:val="left" w:pos="567"/>
        </w:tabs>
        <w:rPr>
          <w:b/>
        </w:rPr>
      </w:pPr>
      <w:r>
        <w:rPr>
          <w:b/>
        </w:rPr>
        <w:t>2</w:t>
      </w:r>
      <w:r w:rsidR="00B2580E" w:rsidRPr="003B2B12">
        <w:rPr>
          <w:b/>
        </w:rPr>
        <w:t>.</w:t>
      </w:r>
      <w:r w:rsidR="00B2580E" w:rsidRPr="003B2B12">
        <w:rPr>
          <w:b/>
        </w:rPr>
        <w:tab/>
        <w:t>Autorización e Historia</w:t>
      </w:r>
    </w:p>
    <w:p w14:paraId="55A9FD37" w14:textId="77777777" w:rsidR="00F272B2" w:rsidRDefault="00F272B2" w:rsidP="00913086">
      <w:pPr>
        <w:pStyle w:val="documento"/>
      </w:pPr>
    </w:p>
    <w:p w14:paraId="7F86CFB6" w14:textId="3B40864C" w:rsidR="00913086" w:rsidRDefault="00F272B2" w:rsidP="00913086">
      <w:pPr>
        <w:pStyle w:val="documento"/>
      </w:pPr>
      <w:r>
        <w:t>Mediante publicación del D</w:t>
      </w:r>
      <w:r w:rsidR="00913086">
        <w:t xml:space="preserve">ecreto correspondiente en la Gaceta Oficial del Distrito Federal, el 28 de octubre de 2005 fue reformada la Ley de Transparencia y Acceso a la Información Pública del Distrito Federal, creándose el Instituto de Acceso a la Información Pública del Distrito Federal. </w:t>
      </w:r>
    </w:p>
    <w:p w14:paraId="71DB793E" w14:textId="77777777" w:rsidR="00913086" w:rsidRDefault="00913086" w:rsidP="00913086">
      <w:pPr>
        <w:pStyle w:val="documento"/>
      </w:pPr>
    </w:p>
    <w:p w14:paraId="356DA2C6" w14:textId="325B0CEE" w:rsidR="00913086" w:rsidRDefault="00913086" w:rsidP="00913086">
      <w:pPr>
        <w:pStyle w:val="documento"/>
      </w:pPr>
      <w:r>
        <w:t>El 29 de a</w:t>
      </w:r>
      <w:r w:rsidR="00F272B2">
        <w:t>gosto de 2011 se publicó en la G</w:t>
      </w:r>
      <w:r>
        <w:t xml:space="preserve">aceta </w:t>
      </w:r>
      <w:r w:rsidR="00F272B2">
        <w:t>Oficial del Distrito Federal el D</w:t>
      </w:r>
      <w:r>
        <w:t>ecreto por el que se reforman, adicionan y derogan diversas disposiciones de la Ley de Transparencia y Acceso a la Información Pública del Distrito Federal, a través del cual se estableció el cambio de denominación del Instituto, para adoptar el nombre de Instituto de Acceso a la Información Pública y Protección de Datos Personales del Distrito Federal.</w:t>
      </w:r>
    </w:p>
    <w:p w14:paraId="38CC9FA5" w14:textId="77777777" w:rsidR="005609FC" w:rsidRDefault="005609FC" w:rsidP="00913086">
      <w:pPr>
        <w:pStyle w:val="documento"/>
      </w:pPr>
    </w:p>
    <w:p w14:paraId="2270A784" w14:textId="3B51E75E" w:rsidR="00DF05D9" w:rsidRDefault="005609FC" w:rsidP="009B4E3A">
      <w:pPr>
        <w:autoSpaceDE w:val="0"/>
        <w:autoSpaceDN w:val="0"/>
        <w:adjustRightInd w:val="0"/>
        <w:spacing w:after="0"/>
        <w:ind w:left="0" w:firstLine="0"/>
        <w:rPr>
          <w:rFonts w:ascii="Gotham Rounded Book" w:hAnsi="Gotham Rounded Book"/>
        </w:rPr>
      </w:pPr>
      <w:r w:rsidRPr="005609FC">
        <w:rPr>
          <w:rFonts w:ascii="Gotham Rounded Book" w:hAnsi="Gotham Rounded Book"/>
        </w:rPr>
        <w:t xml:space="preserve">El 6 de mayo de 2016 se publicó en la Gaceta Oficial de la Ciudad de México, </w:t>
      </w:r>
      <w:r>
        <w:rPr>
          <w:rFonts w:ascii="Gotham Rounded Book" w:hAnsi="Gotham Rounded Book"/>
        </w:rPr>
        <w:t xml:space="preserve">el </w:t>
      </w:r>
      <w:r w:rsidRPr="005609FC">
        <w:rPr>
          <w:rFonts w:ascii="Gotham Rounded Book" w:hAnsi="Gotham Rounded Book"/>
        </w:rPr>
        <w:t>Decreto por el que se expide la Ley de Transparencia, Acceso a la Información Pública y</w:t>
      </w:r>
      <w:r>
        <w:rPr>
          <w:rFonts w:ascii="Gotham Rounded Book" w:hAnsi="Gotham Rounded Book"/>
        </w:rPr>
        <w:t xml:space="preserve"> </w:t>
      </w:r>
      <w:r w:rsidRPr="005609FC">
        <w:rPr>
          <w:rFonts w:ascii="Gotham Rounded Book" w:hAnsi="Gotham Rounded Book"/>
        </w:rPr>
        <w:t>Rendición de Cuentas de la Ciudad de México</w:t>
      </w:r>
      <w:r>
        <w:rPr>
          <w:rFonts w:ascii="Gotham Rounded Book" w:hAnsi="Gotham Rounded Book"/>
        </w:rPr>
        <w:t xml:space="preserve">, citando en su artículo </w:t>
      </w:r>
      <w:r w:rsidR="009B4E3A">
        <w:rPr>
          <w:rFonts w:ascii="Gotham Rounded Book" w:hAnsi="Gotham Rounded Book"/>
        </w:rPr>
        <w:t>37, que e</w:t>
      </w:r>
      <w:r w:rsidR="009B4E3A" w:rsidRPr="009B4E3A">
        <w:rPr>
          <w:rFonts w:ascii="Gotham Rounded Book" w:hAnsi="Gotham Rounded Book"/>
        </w:rPr>
        <w:t>l Instituto es un órgano autónomo de la Ciudad de México, especializado, independiente, imparcial y</w:t>
      </w:r>
      <w:r w:rsidR="009B4E3A">
        <w:rPr>
          <w:rFonts w:ascii="Gotham Rounded Book" w:hAnsi="Gotham Rounded Book"/>
        </w:rPr>
        <w:t xml:space="preserve"> </w:t>
      </w:r>
      <w:r w:rsidR="009B4E3A" w:rsidRPr="009B4E3A">
        <w:rPr>
          <w:rFonts w:ascii="Gotham Rounded Book" w:hAnsi="Gotham Rounded Book"/>
        </w:rPr>
        <w:t xml:space="preserve">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presente Ley, dirigir y vigilar el ejercicio de los Derechos de Acceso a la Información y la Protección de Datos Personales, conforme a los principios y bases establecidos por el artículo 6o. de la Constitución Política de los Estados Unidos Mexicanos, la Constitución Política de la Ciudad de México, la Ley General </w:t>
      </w:r>
      <w:r w:rsidR="009B4E3A">
        <w:rPr>
          <w:rFonts w:ascii="Gotham Rounded Book" w:hAnsi="Gotham Rounded Book"/>
        </w:rPr>
        <w:t xml:space="preserve">de Transparencia y Acceso a la Información Pública y la </w:t>
      </w:r>
      <w:r w:rsidR="009B4E3A" w:rsidRPr="005609FC">
        <w:rPr>
          <w:rFonts w:ascii="Gotham Rounded Book" w:hAnsi="Gotham Rounded Book"/>
        </w:rPr>
        <w:t>Ley de Transparencia, Acceso a la Información Pública y</w:t>
      </w:r>
      <w:r w:rsidR="009B4E3A">
        <w:rPr>
          <w:rFonts w:ascii="Gotham Rounded Book" w:hAnsi="Gotham Rounded Book"/>
        </w:rPr>
        <w:t xml:space="preserve"> </w:t>
      </w:r>
      <w:r w:rsidR="009B4E3A" w:rsidRPr="005609FC">
        <w:rPr>
          <w:rFonts w:ascii="Gotham Rounded Book" w:hAnsi="Gotham Rounded Book"/>
        </w:rPr>
        <w:t>Rendición de Cuentas de la Ciudad de México</w:t>
      </w:r>
      <w:r w:rsidR="009B4E3A">
        <w:rPr>
          <w:rFonts w:ascii="Gotham Rounded Book" w:hAnsi="Gotham Rounded Book"/>
        </w:rPr>
        <w:t>.</w:t>
      </w:r>
    </w:p>
    <w:p w14:paraId="5CD6E667" w14:textId="77777777" w:rsidR="009B4E3A" w:rsidRDefault="009B4E3A" w:rsidP="009B4E3A">
      <w:pPr>
        <w:autoSpaceDE w:val="0"/>
        <w:autoSpaceDN w:val="0"/>
        <w:adjustRightInd w:val="0"/>
        <w:spacing w:after="0"/>
        <w:ind w:left="0" w:firstLine="0"/>
        <w:rPr>
          <w:rFonts w:ascii="Gotham Rounded Book" w:hAnsi="Gotham Rounded Book"/>
        </w:rPr>
      </w:pPr>
    </w:p>
    <w:p w14:paraId="07EFCD15" w14:textId="2DB1FB3E" w:rsidR="00A7130E" w:rsidRDefault="00D81296" w:rsidP="00A7130E">
      <w:pPr>
        <w:pStyle w:val="documento"/>
      </w:pPr>
      <w:r>
        <w:t xml:space="preserve">Asimismo, </w:t>
      </w:r>
      <w:r w:rsidR="00A7130E">
        <w:t xml:space="preserve">de conformidad con el Artículo Décimo Séptimo Transitorio del Decreto por el que se expide la Ley de Transparencia, Acceso a la Información y Rendición de Cuentas de la Ciudad de México, </w:t>
      </w:r>
      <w:r>
        <w:t xml:space="preserve">indica que </w:t>
      </w:r>
      <w:r w:rsidR="00A7130E">
        <w:t xml:space="preserve">el </w:t>
      </w:r>
      <w:r>
        <w:t xml:space="preserve">Instituto de Acceso a la Información Pública y Protección de Datos Personales del Distrito Federal </w:t>
      </w:r>
      <w:r w:rsidR="00A7130E">
        <w:t>se extinguirá a partir del 1 de abril del 2018 y se creará el nuevo Instituto de Transparencia, Acceso a la Información Pública, Protección de Datos Personales y Rendición de Cuentas de la Ciudad de México.</w:t>
      </w:r>
    </w:p>
    <w:p w14:paraId="02553F96" w14:textId="77777777" w:rsidR="00CF0818" w:rsidRDefault="00CF0818" w:rsidP="00A7130E">
      <w:pPr>
        <w:pStyle w:val="documento"/>
      </w:pPr>
    </w:p>
    <w:p w14:paraId="200034CB" w14:textId="77777777" w:rsidR="00D81296" w:rsidRDefault="00D81296" w:rsidP="00A7130E">
      <w:pPr>
        <w:autoSpaceDE w:val="0"/>
        <w:autoSpaceDN w:val="0"/>
        <w:adjustRightInd w:val="0"/>
        <w:spacing w:after="0" w:line="240" w:lineRule="auto"/>
        <w:ind w:left="284" w:right="332" w:firstLine="0"/>
        <w:rPr>
          <w:rFonts w:ascii="Gotham Rounded Book" w:hAnsi="Gotham Rounded Book"/>
          <w:i/>
          <w:sz w:val="20"/>
          <w:szCs w:val="20"/>
        </w:rPr>
      </w:pPr>
    </w:p>
    <w:p w14:paraId="0510CBCF" w14:textId="77777777" w:rsidR="00A7130E" w:rsidRPr="00B25997" w:rsidRDefault="00A7130E" w:rsidP="001763D2">
      <w:pPr>
        <w:autoSpaceDE w:val="0"/>
        <w:autoSpaceDN w:val="0"/>
        <w:adjustRightInd w:val="0"/>
        <w:spacing w:after="0" w:line="240" w:lineRule="auto"/>
        <w:ind w:left="0" w:right="332" w:firstLine="0"/>
        <w:rPr>
          <w:i/>
          <w:sz w:val="20"/>
          <w:szCs w:val="20"/>
        </w:rPr>
      </w:pPr>
      <w:r w:rsidRPr="00B25997">
        <w:rPr>
          <w:rFonts w:ascii="Gotham Rounded Book" w:hAnsi="Gotham Rounded Book"/>
          <w:i/>
          <w:sz w:val="20"/>
          <w:szCs w:val="20"/>
        </w:rPr>
        <w:t>“DÉCIMO SÉPTIMO. El nuevo Instituto de Transparencia, Acceso a la Información Pública, Protección de Datos Personales y Rendición de Cuentas de la Ciudad de México que crea la presente Ley, con los Comisionados Ciudadanos que lo conformarán, entrará en operación a partir del primer día del mes de abril del año dos mil dieciocho, y como consecuencia se extinguirá el actual Instituto de Transparencia, Acceso a la Información Pública y Protección de Datos Personales del Distrito Federal.”</w:t>
      </w:r>
    </w:p>
    <w:p w14:paraId="706777AC" w14:textId="77777777" w:rsidR="00A7130E" w:rsidRDefault="00A7130E" w:rsidP="00A7130E">
      <w:pPr>
        <w:pStyle w:val="documento"/>
        <w:tabs>
          <w:tab w:val="left" w:pos="567"/>
        </w:tabs>
        <w:ind w:left="284" w:right="332"/>
        <w:rPr>
          <w:i/>
          <w:sz w:val="20"/>
          <w:szCs w:val="20"/>
        </w:rPr>
      </w:pPr>
    </w:p>
    <w:p w14:paraId="4822A7BD" w14:textId="18232F90" w:rsidR="00B2580E" w:rsidRPr="003B2B12" w:rsidRDefault="00037359" w:rsidP="00254975">
      <w:pPr>
        <w:pStyle w:val="documento"/>
        <w:tabs>
          <w:tab w:val="left" w:pos="567"/>
        </w:tabs>
        <w:rPr>
          <w:b/>
        </w:rPr>
      </w:pPr>
      <w:r>
        <w:rPr>
          <w:b/>
        </w:rPr>
        <w:t>3</w:t>
      </w:r>
      <w:r w:rsidR="00B2580E" w:rsidRPr="003B2B12">
        <w:rPr>
          <w:b/>
        </w:rPr>
        <w:t>.</w:t>
      </w:r>
      <w:r w:rsidR="00B2580E" w:rsidRPr="003B2B12">
        <w:rPr>
          <w:b/>
        </w:rPr>
        <w:tab/>
        <w:t>Organización y Objeto Social</w:t>
      </w:r>
    </w:p>
    <w:p w14:paraId="49ACDF26" w14:textId="77777777" w:rsidR="00254975" w:rsidRDefault="00254975" w:rsidP="00B2580E">
      <w:pPr>
        <w:pStyle w:val="documento"/>
      </w:pPr>
    </w:p>
    <w:p w14:paraId="7012D2C8" w14:textId="77777777" w:rsidR="008B5272" w:rsidRDefault="008B5272" w:rsidP="008B5272">
      <w:pPr>
        <w:pStyle w:val="documento"/>
      </w:pPr>
      <w:r>
        <w:t>E</w:t>
      </w:r>
      <w:r w:rsidRPr="009B4E3A">
        <w:t>l Instituto es un órgano autónomo de la Ciudad de México, especializado, independiente, imparcial y</w:t>
      </w:r>
      <w:r>
        <w:t xml:space="preserve"> </w:t>
      </w:r>
      <w:r w:rsidRPr="009B4E3A">
        <w:t>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Ley</w:t>
      </w:r>
      <w:r>
        <w:t xml:space="preserve"> de Transparencia, Acceso a la Información Pública y Rendición de Cuentas de la Ciudad de México, </w:t>
      </w:r>
      <w:r w:rsidRPr="009B4E3A">
        <w:t>dirigir y vigilar el ejercicio de los Derechos de Acceso a la Información y la Protección de Datos Personales,</w:t>
      </w:r>
    </w:p>
    <w:p w14:paraId="3BB3A248" w14:textId="77777777" w:rsidR="001763D2" w:rsidRDefault="001763D2" w:rsidP="001763D2">
      <w:pPr>
        <w:autoSpaceDE w:val="0"/>
        <w:autoSpaceDN w:val="0"/>
        <w:adjustRightInd w:val="0"/>
        <w:spacing w:after="0" w:line="240" w:lineRule="auto"/>
        <w:ind w:left="0" w:firstLine="0"/>
        <w:jc w:val="left"/>
        <w:rPr>
          <w:rFonts w:ascii="Gotham Rounded Book" w:hAnsi="Gotham Rounded Book"/>
        </w:rPr>
      </w:pPr>
    </w:p>
    <w:p w14:paraId="7EEB5047" w14:textId="77777777" w:rsidR="001763D2" w:rsidRPr="001763D2" w:rsidRDefault="001763D2" w:rsidP="001763D2">
      <w:pPr>
        <w:autoSpaceDE w:val="0"/>
        <w:autoSpaceDN w:val="0"/>
        <w:adjustRightInd w:val="0"/>
        <w:spacing w:after="0" w:line="240" w:lineRule="auto"/>
        <w:ind w:left="0" w:firstLine="0"/>
        <w:jc w:val="left"/>
        <w:rPr>
          <w:rFonts w:ascii="Gotham Rounded Book" w:hAnsi="Gotham Rounded Book"/>
        </w:rPr>
      </w:pPr>
      <w:r w:rsidRPr="001763D2">
        <w:rPr>
          <w:rFonts w:ascii="Gotham Rounded Book" w:hAnsi="Gotham Rounded Book"/>
        </w:rPr>
        <w:t>El Instituto tiene como fin:</w:t>
      </w:r>
    </w:p>
    <w:p w14:paraId="3E4B1897" w14:textId="77777777" w:rsidR="001763D2" w:rsidRDefault="001763D2" w:rsidP="00913086">
      <w:pPr>
        <w:pStyle w:val="documento"/>
      </w:pPr>
    </w:p>
    <w:p w14:paraId="5205AFF9" w14:textId="2A6AAA35" w:rsidR="001763D2" w:rsidRDefault="001763D2" w:rsidP="001763D2">
      <w:pPr>
        <w:pStyle w:val="documento"/>
        <w:numPr>
          <w:ilvl w:val="0"/>
          <w:numId w:val="14"/>
        </w:numPr>
        <w:ind w:left="567" w:hanging="567"/>
      </w:pPr>
      <w:r>
        <w:t xml:space="preserve">Vigilar en el ámbito de su competencia, el cumplimiento de las disposiciones de transparencia, acceso a la información pública, protección de datos personales, y rendición de cuentas, interpretar, aplicar y hacer cumplir los preceptos aplicables de la </w:t>
      </w:r>
      <w:r w:rsidRPr="009B4E3A">
        <w:t xml:space="preserve">Ley General </w:t>
      </w:r>
      <w:r>
        <w:t xml:space="preserve">de Transparencia y Acceso a la Información Pública, </w:t>
      </w:r>
      <w:r w:rsidRPr="009B4E3A">
        <w:t>Ley</w:t>
      </w:r>
      <w:r>
        <w:t xml:space="preserve"> de Transparencia, Acceso a la Información Pública y Rendición de Cuentas de la Ciudad de México y los que de ella se derivan; y </w:t>
      </w:r>
    </w:p>
    <w:p w14:paraId="13A5334C" w14:textId="77777777" w:rsidR="001763D2" w:rsidRDefault="001763D2" w:rsidP="001763D2">
      <w:pPr>
        <w:pStyle w:val="documento"/>
        <w:ind w:left="567" w:hanging="567"/>
      </w:pPr>
    </w:p>
    <w:p w14:paraId="28EB35F7" w14:textId="58EA2FF8" w:rsidR="001763D2" w:rsidRDefault="001763D2" w:rsidP="001763D2">
      <w:pPr>
        <w:pStyle w:val="documento"/>
        <w:ind w:left="567" w:hanging="567"/>
      </w:pPr>
      <w:r>
        <w:t xml:space="preserve">II. </w:t>
      </w:r>
      <w:r>
        <w:tab/>
        <w:t>Garantizar en el ámbito de su competencia, que los sujetos obligados cumplan con los principios de constitucionalidad, legalidad, certeza, independencia, imparcialidad y objetividad en materia de transparencia y acceso a la información pública señalados en la Ley General, la Ley de Transparencia, y demás disposiciones aplicables.</w:t>
      </w:r>
    </w:p>
    <w:p w14:paraId="62820864" w14:textId="77777777" w:rsidR="001763D2" w:rsidRDefault="001763D2" w:rsidP="00913086">
      <w:pPr>
        <w:pStyle w:val="documento"/>
      </w:pPr>
    </w:p>
    <w:p w14:paraId="2AE402AD" w14:textId="77777777" w:rsidR="00AE7E8E" w:rsidRDefault="00913086" w:rsidP="00913086">
      <w:pPr>
        <w:pStyle w:val="documento"/>
      </w:pPr>
      <w:r>
        <w:t xml:space="preserve">Las principales atribuciones del Instituto son: </w:t>
      </w:r>
    </w:p>
    <w:p w14:paraId="37CACC83" w14:textId="77777777" w:rsidR="00AE7E8E" w:rsidRDefault="00AE7E8E" w:rsidP="00913086">
      <w:pPr>
        <w:pStyle w:val="documento"/>
      </w:pPr>
    </w:p>
    <w:p w14:paraId="6EF71D33" w14:textId="664CFCC3" w:rsidR="00AE7E8E" w:rsidRPr="00A71632" w:rsidRDefault="00AE7E8E" w:rsidP="005E326D">
      <w:pPr>
        <w:pStyle w:val="Prrafodelista"/>
        <w:numPr>
          <w:ilvl w:val="0"/>
          <w:numId w:val="15"/>
        </w:numPr>
        <w:autoSpaceDE w:val="0"/>
        <w:autoSpaceDN w:val="0"/>
        <w:adjustRightInd w:val="0"/>
        <w:spacing w:line="276" w:lineRule="auto"/>
        <w:ind w:left="1077"/>
        <w:rPr>
          <w:rFonts w:ascii="Gotham Rounded Book" w:eastAsia="Calibri" w:hAnsi="Gotham Rounded Book"/>
          <w:szCs w:val="22"/>
          <w:lang w:val="es-MX" w:eastAsia="en-US"/>
        </w:rPr>
      </w:pPr>
      <w:r w:rsidRPr="00A71632">
        <w:rPr>
          <w:rFonts w:ascii="Gotham Rounded Book" w:eastAsia="Calibri" w:hAnsi="Gotham Rounded Book"/>
          <w:szCs w:val="22"/>
          <w:lang w:val="es-MX" w:eastAsia="en-US"/>
        </w:rPr>
        <w:t>Emitir opiniones y recomendaciones sobre temas relacionados con la presente Ley; emitir recomendaciones vinculatorias a los sujetos obligados respecto a la información que están obligados a publicar y mantener actualizada en los términos de la presente Ley; así como a la forma en que cumplen con las obligaciones de transparencia a que están sujetos, derivadas del monitoreo a sus portales y de la práctica de revisiones, visitas e inspecciones;</w:t>
      </w:r>
    </w:p>
    <w:p w14:paraId="17AD16B6" w14:textId="77777777" w:rsidR="00AE7E8E" w:rsidRPr="00AE7E8E" w:rsidRDefault="00AE7E8E" w:rsidP="00AE7E8E">
      <w:pPr>
        <w:autoSpaceDE w:val="0"/>
        <w:autoSpaceDN w:val="0"/>
        <w:adjustRightInd w:val="0"/>
        <w:spacing w:after="0" w:line="360" w:lineRule="auto"/>
        <w:ind w:left="360" w:firstLine="0"/>
        <w:jc w:val="left"/>
        <w:rPr>
          <w:rFonts w:ascii="Gotham Rounded Book" w:hAnsi="Gotham Rounded Book"/>
        </w:rPr>
      </w:pPr>
    </w:p>
    <w:p w14:paraId="7A147DCD" w14:textId="36F111D8" w:rsidR="00AE7E8E" w:rsidRPr="00A71632" w:rsidRDefault="00AE7E8E" w:rsidP="00691045">
      <w:pPr>
        <w:autoSpaceDE w:val="0"/>
        <w:autoSpaceDN w:val="0"/>
        <w:adjustRightInd w:val="0"/>
        <w:spacing w:after="0"/>
        <w:ind w:left="992" w:hanging="992"/>
        <w:rPr>
          <w:rFonts w:ascii="Gotham Rounded Book" w:hAnsi="Gotham Rounded Book"/>
        </w:rPr>
      </w:pPr>
      <w:r w:rsidRPr="00AE7E8E">
        <w:rPr>
          <w:rFonts w:ascii="Gotham Rounded Book" w:hAnsi="Gotham Rounded Book"/>
        </w:rPr>
        <w:t xml:space="preserve">II. </w:t>
      </w:r>
      <w:r w:rsidR="00A71632">
        <w:rPr>
          <w:rFonts w:ascii="Gotham Rounded Book" w:hAnsi="Gotham Rounded Book"/>
        </w:rPr>
        <w:tab/>
      </w:r>
      <w:r w:rsidRPr="00AE7E8E">
        <w:rPr>
          <w:rFonts w:ascii="Gotham Rounded Book" w:hAnsi="Gotham Rounded Book"/>
        </w:rPr>
        <w:t>Investigar, conocer y resolver los recursos de revisión que se interpongan contra los actos y resoluciones dictados</w:t>
      </w:r>
      <w:r w:rsidR="00A71632">
        <w:rPr>
          <w:rFonts w:ascii="Gotham Rounded Book" w:hAnsi="Gotham Rounded Book"/>
        </w:rPr>
        <w:t xml:space="preserve"> </w:t>
      </w:r>
      <w:r w:rsidRPr="00AE7E8E">
        <w:rPr>
          <w:rFonts w:ascii="Gotham Rounded Book" w:hAnsi="Gotham Rounded Book"/>
        </w:rPr>
        <w:t>por los sujetos obligados con relación a las solicitudes de acceso a la información, protegiendo los derechos que tutela la</w:t>
      </w:r>
      <w:r w:rsidR="00A71632">
        <w:rPr>
          <w:rFonts w:ascii="Gotham Rounded Book" w:hAnsi="Gotham Rounded Book"/>
        </w:rPr>
        <w:t xml:space="preserve"> </w:t>
      </w:r>
      <w:r w:rsidRPr="00AE7E8E">
        <w:rPr>
          <w:rFonts w:ascii="Gotham Rounded Book" w:hAnsi="Gotham Rounded Book"/>
        </w:rPr>
        <w:t>presente Ley;</w:t>
      </w:r>
    </w:p>
    <w:p w14:paraId="6A1EE24A" w14:textId="062AA97D" w:rsidR="008B5272" w:rsidRDefault="008B5272" w:rsidP="00913086">
      <w:pPr>
        <w:pStyle w:val="documento"/>
      </w:pPr>
    </w:p>
    <w:p w14:paraId="2DB4E126" w14:textId="77777777" w:rsidR="006C1EFB" w:rsidRDefault="006C1EFB" w:rsidP="00913086">
      <w:pPr>
        <w:pStyle w:val="documento"/>
      </w:pPr>
    </w:p>
    <w:p w14:paraId="64E62932" w14:textId="3641F595" w:rsidR="00E749D1" w:rsidRPr="00621A0E" w:rsidRDefault="00E749D1" w:rsidP="00913086">
      <w:pPr>
        <w:pStyle w:val="documento"/>
        <w:rPr>
          <w:b/>
        </w:rPr>
      </w:pPr>
      <w:r w:rsidRPr="00621A0E">
        <w:rPr>
          <w:b/>
        </w:rPr>
        <w:t>Consideraciones fiscales</w:t>
      </w:r>
    </w:p>
    <w:p w14:paraId="1032EE4C" w14:textId="77777777" w:rsidR="00AD59E1" w:rsidRDefault="00AD59E1" w:rsidP="00403B7A">
      <w:pPr>
        <w:pStyle w:val="documento"/>
      </w:pPr>
    </w:p>
    <w:p w14:paraId="5B4E4F4B" w14:textId="5778DC42" w:rsidR="00403B7A" w:rsidRDefault="00403B7A" w:rsidP="00403B7A">
      <w:pPr>
        <w:pStyle w:val="documento"/>
      </w:pPr>
      <w:r>
        <w:t>El Instituto no es contribuyente del Impuesto Sobre la Renta (ISR), de conformidad con los artículos 93 y 102 de la Ley del ISR.</w:t>
      </w:r>
      <w:r w:rsidR="00E749D1">
        <w:t xml:space="preserve"> E</w:t>
      </w:r>
      <w:r>
        <w:t xml:space="preserve">l Instituto únicamente se encuentra obligado a efectuar las retenciones de impuesto que se originan por concepto de las remuneraciones pagadas por sueldos y salarios a sus trabajadores; asimismo, a efectuar la retención </w:t>
      </w:r>
      <w:r w:rsidR="00033D50">
        <w:t xml:space="preserve">a </w:t>
      </w:r>
      <w:r>
        <w:t>arrendamientos a personas físicas</w:t>
      </w:r>
      <w:r w:rsidR="00E15015">
        <w:t xml:space="preserve"> y honorarios profesionales, </w:t>
      </w:r>
      <w:r>
        <w:t>y efectuar el entero ante las autoridades fiscales de conformidad con la Ley antes citada.</w:t>
      </w:r>
    </w:p>
    <w:p w14:paraId="6644CC42" w14:textId="77777777" w:rsidR="00403B7A" w:rsidRDefault="00403B7A" w:rsidP="00403B7A">
      <w:pPr>
        <w:pStyle w:val="documento"/>
      </w:pPr>
    </w:p>
    <w:p w14:paraId="785CDBE9" w14:textId="77777777" w:rsidR="00403B7A" w:rsidRDefault="00403B7A" w:rsidP="00403B7A">
      <w:pPr>
        <w:pStyle w:val="documento"/>
      </w:pPr>
      <w:r>
        <w:t>El artículo 3 de la Ley del Impuesto al Valor Agregado establece que el Instituto deberá aceptar la traslación de este impuesto y efectuar el pago por los actos gravados que realice, en su caso.</w:t>
      </w:r>
    </w:p>
    <w:p w14:paraId="1F02C27A" w14:textId="77777777" w:rsidR="00AC18AF" w:rsidRDefault="00AC18AF" w:rsidP="00403B7A">
      <w:pPr>
        <w:pStyle w:val="documento"/>
      </w:pPr>
    </w:p>
    <w:p w14:paraId="47EB848F" w14:textId="44411C9B" w:rsidR="00AC18AF" w:rsidRDefault="00AC18AF" w:rsidP="00403B7A">
      <w:pPr>
        <w:pStyle w:val="documento"/>
      </w:pPr>
      <w:r>
        <w:t>Asimismo</w:t>
      </w:r>
      <w:r w:rsidR="005B04C5">
        <w:t>, el Instituto realiza la retención del IVA,</w:t>
      </w:r>
      <w:r>
        <w:t xml:space="preserve"> de conformidad con el artículo 1.A. Contribuyentes obligados a retener el IVA.</w:t>
      </w:r>
    </w:p>
    <w:p w14:paraId="10F32E9E" w14:textId="77777777" w:rsidR="005B04C5" w:rsidRDefault="005B04C5" w:rsidP="00403B7A">
      <w:pPr>
        <w:pStyle w:val="documento"/>
      </w:pPr>
    </w:p>
    <w:p w14:paraId="2B6EB1A1" w14:textId="172471B2" w:rsidR="00AC18AF" w:rsidRDefault="00AC18AF" w:rsidP="00403B7A">
      <w:pPr>
        <w:pStyle w:val="documento"/>
      </w:pPr>
      <w:r>
        <w:t>Fracción II. Sean personas morales que:</w:t>
      </w:r>
    </w:p>
    <w:p w14:paraId="6C2A7C0C" w14:textId="0E981AF0" w:rsidR="00AC18AF" w:rsidRDefault="00AC18AF" w:rsidP="00AC18AF">
      <w:pPr>
        <w:pStyle w:val="documento"/>
        <w:numPr>
          <w:ilvl w:val="0"/>
          <w:numId w:val="17"/>
        </w:numPr>
      </w:pPr>
      <w:r>
        <w:t>Reciban servicios personales independientes, o usen o gocen temporalmente bienes, prestados u otorgados por personas físicas.</w:t>
      </w:r>
    </w:p>
    <w:p w14:paraId="5C5021BD" w14:textId="77777777" w:rsidR="005B04C5" w:rsidRDefault="005B04C5" w:rsidP="005B04C5">
      <w:pPr>
        <w:pStyle w:val="documento"/>
        <w:ind w:left="720"/>
      </w:pPr>
    </w:p>
    <w:p w14:paraId="07060FC8" w14:textId="37255DD7" w:rsidR="00AC18AF" w:rsidRDefault="00AC18AF" w:rsidP="00AC18AF">
      <w:pPr>
        <w:pStyle w:val="documento"/>
      </w:pPr>
      <w:r>
        <w:t>Fracción IV. Sean personas morales o personas físicas con actividades empresariales, que reciban servicios a través de los cuales se pongan a disposición del contratante o de una parte relacionada con éste, personal que desempeñe sus funciones en las instalaciones del contratante o de una parte relacionada con éste, o incluso fuera de éstas, estén o no baja la dirección, supervisión, coordinación o dependencia del contratante, independientemente de la denominación que se le dé a la obligación contractual</w:t>
      </w:r>
      <w:r w:rsidR="005B04C5">
        <w:t>. En este caso la retención se hará por el 6% del valor de la contraprestación efectivamente pagada.</w:t>
      </w:r>
    </w:p>
    <w:p w14:paraId="3A465486" w14:textId="77777777" w:rsidR="005B04C5" w:rsidRDefault="005B04C5" w:rsidP="00AC18AF">
      <w:pPr>
        <w:pStyle w:val="documento"/>
      </w:pPr>
    </w:p>
    <w:p w14:paraId="1743AAA7" w14:textId="265D5081" w:rsidR="00B2580E" w:rsidRPr="00D40EAD" w:rsidRDefault="00B2580E" w:rsidP="00254975">
      <w:pPr>
        <w:pStyle w:val="documento"/>
        <w:tabs>
          <w:tab w:val="left" w:pos="567"/>
        </w:tabs>
        <w:rPr>
          <w:b/>
        </w:rPr>
      </w:pPr>
      <w:r w:rsidRPr="00977368">
        <w:rPr>
          <w:b/>
        </w:rPr>
        <w:t>Estructura organizacional básica</w:t>
      </w:r>
    </w:p>
    <w:p w14:paraId="13FD340B" w14:textId="77777777" w:rsidR="00B46B3E" w:rsidRPr="00D40EAD" w:rsidRDefault="00B46B3E" w:rsidP="00621A0E">
      <w:pPr>
        <w:pStyle w:val="documento"/>
        <w:rPr>
          <w:b/>
        </w:rPr>
      </w:pPr>
    </w:p>
    <w:p w14:paraId="0EAFB1E8" w14:textId="622C9308" w:rsidR="00A3063D" w:rsidRPr="00A3063D" w:rsidRDefault="00A3063D" w:rsidP="00621A0E">
      <w:pPr>
        <w:pStyle w:val="documento"/>
      </w:pPr>
      <w:r w:rsidRPr="00D40EAD">
        <w:t xml:space="preserve">El Pleno del Instituto, mediante acuerdo </w:t>
      </w:r>
      <w:r w:rsidR="00296074" w:rsidRPr="00D40EAD">
        <w:rPr>
          <w:b/>
        </w:rPr>
        <w:t>0</w:t>
      </w:r>
      <w:r w:rsidR="00B46B3E">
        <w:rPr>
          <w:b/>
        </w:rPr>
        <w:t>313</w:t>
      </w:r>
      <w:r w:rsidR="00296074" w:rsidRPr="00D40EAD">
        <w:rPr>
          <w:b/>
        </w:rPr>
        <w:t>/SO</w:t>
      </w:r>
      <w:r w:rsidR="00B666C1" w:rsidRPr="00D40EAD">
        <w:rPr>
          <w:b/>
        </w:rPr>
        <w:t>/</w:t>
      </w:r>
      <w:r w:rsidR="00B729BE">
        <w:rPr>
          <w:b/>
        </w:rPr>
        <w:t>27-02/2019</w:t>
      </w:r>
      <w:r w:rsidRPr="00D40EAD">
        <w:t xml:space="preserve">, </w:t>
      </w:r>
      <w:r w:rsidR="00F31737">
        <w:t>de f</w:t>
      </w:r>
      <w:r w:rsidRPr="00D40EAD">
        <w:t xml:space="preserve">echa </w:t>
      </w:r>
      <w:r w:rsidR="00B729BE">
        <w:t xml:space="preserve">27 </w:t>
      </w:r>
      <w:r w:rsidRPr="00D40EAD">
        <w:t xml:space="preserve">de </w:t>
      </w:r>
      <w:r w:rsidR="00B729BE">
        <w:t xml:space="preserve">febrero </w:t>
      </w:r>
      <w:r w:rsidRPr="00A3063D">
        <w:t>de 201</w:t>
      </w:r>
      <w:r w:rsidR="00B729BE">
        <w:t>9</w:t>
      </w:r>
      <w:r w:rsidR="00F31737">
        <w:t xml:space="preserve">, aprobó </w:t>
      </w:r>
      <w:r w:rsidRPr="00A3063D">
        <w:t xml:space="preserve">el Reglamento Interior del Instituto de </w:t>
      </w:r>
      <w:r w:rsidR="00B46B3E">
        <w:t>Transparencia, Acceso a la Información Pública, Protección de Datos Personales y Rendición de Cuentas de la Ciudad de México, estableciendo en su Capítulo Segundo, Artículo 6, que el Instituto contará con la siguiente estructura:</w:t>
      </w:r>
    </w:p>
    <w:p w14:paraId="09A80EE7" w14:textId="77777777" w:rsidR="00A3063D" w:rsidRPr="00621A0E" w:rsidRDefault="00A3063D" w:rsidP="006336AC">
      <w:pPr>
        <w:pStyle w:val="documento"/>
        <w:ind w:left="851" w:hanging="567"/>
        <w:rPr>
          <w:b/>
        </w:rPr>
      </w:pPr>
    </w:p>
    <w:p w14:paraId="420661B4" w14:textId="284BD0D4"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 </w:t>
      </w:r>
      <w:r w:rsidR="00F31737">
        <w:rPr>
          <w:rFonts w:ascii="Arial" w:hAnsi="Arial" w:cs="Arial"/>
          <w:b/>
          <w:bCs/>
          <w:lang w:eastAsia="es-MX"/>
        </w:rPr>
        <w:tab/>
      </w:r>
      <w:r>
        <w:rPr>
          <w:rFonts w:ascii="Arial" w:hAnsi="Arial" w:cs="Arial"/>
          <w:lang w:eastAsia="es-MX"/>
        </w:rPr>
        <w:t>Pleno;</w:t>
      </w:r>
    </w:p>
    <w:p w14:paraId="09DF08D1" w14:textId="7F971B72"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 </w:t>
      </w:r>
      <w:r w:rsidR="00F31737">
        <w:rPr>
          <w:rFonts w:ascii="Arial" w:hAnsi="Arial" w:cs="Arial"/>
          <w:b/>
          <w:bCs/>
          <w:lang w:eastAsia="es-MX"/>
        </w:rPr>
        <w:tab/>
      </w:r>
      <w:r>
        <w:rPr>
          <w:rFonts w:ascii="Arial" w:hAnsi="Arial" w:cs="Arial"/>
          <w:lang w:eastAsia="es-MX"/>
        </w:rPr>
        <w:t>Comisionada Presidenta o Comisionado Presidente;</w:t>
      </w:r>
    </w:p>
    <w:p w14:paraId="4C61E5E9" w14:textId="6304DAB9"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III. </w:t>
      </w:r>
      <w:r w:rsidR="00F31737">
        <w:rPr>
          <w:rFonts w:ascii="Arial" w:hAnsi="Arial" w:cs="Arial"/>
          <w:b/>
          <w:bCs/>
          <w:lang w:eastAsia="es-MX"/>
        </w:rPr>
        <w:tab/>
      </w:r>
      <w:r>
        <w:rPr>
          <w:rFonts w:ascii="Arial" w:hAnsi="Arial" w:cs="Arial"/>
          <w:lang w:eastAsia="es-MX"/>
        </w:rPr>
        <w:t>Comisionadas o Comisionados Ciudadanos;</w:t>
      </w:r>
    </w:p>
    <w:p w14:paraId="62BDE705" w14:textId="4C47E437"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IV. </w:t>
      </w:r>
      <w:r w:rsidR="00F31737">
        <w:rPr>
          <w:rFonts w:ascii="Arial" w:hAnsi="Arial" w:cs="Arial"/>
          <w:b/>
          <w:bCs/>
          <w:lang w:eastAsia="es-MX"/>
        </w:rPr>
        <w:tab/>
      </w:r>
      <w:r>
        <w:rPr>
          <w:rFonts w:ascii="Arial" w:hAnsi="Arial" w:cs="Arial"/>
          <w:lang w:eastAsia="es-MX"/>
        </w:rPr>
        <w:t>Secretaría Técnica;</w:t>
      </w:r>
    </w:p>
    <w:p w14:paraId="2A54A0AE" w14:textId="7D0AF93A"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 </w:t>
      </w:r>
      <w:r w:rsidR="00F31737">
        <w:rPr>
          <w:rFonts w:ascii="Arial" w:hAnsi="Arial" w:cs="Arial"/>
          <w:b/>
          <w:bCs/>
          <w:lang w:eastAsia="es-MX"/>
        </w:rPr>
        <w:tab/>
      </w:r>
      <w:r>
        <w:rPr>
          <w:rFonts w:ascii="Arial" w:hAnsi="Arial" w:cs="Arial"/>
          <w:lang w:eastAsia="es-MX"/>
        </w:rPr>
        <w:t>Secretaría Ejecutiva;</w:t>
      </w:r>
    </w:p>
    <w:p w14:paraId="0BA50257" w14:textId="290831D0"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 </w:t>
      </w:r>
      <w:r w:rsidR="00F31737">
        <w:rPr>
          <w:rFonts w:ascii="Arial" w:hAnsi="Arial" w:cs="Arial"/>
          <w:b/>
          <w:bCs/>
          <w:lang w:eastAsia="es-MX"/>
        </w:rPr>
        <w:tab/>
      </w:r>
      <w:r>
        <w:rPr>
          <w:rFonts w:ascii="Arial" w:hAnsi="Arial" w:cs="Arial"/>
          <w:lang w:eastAsia="es-MX"/>
        </w:rPr>
        <w:t>Órgano Interno de Control;</w:t>
      </w:r>
    </w:p>
    <w:p w14:paraId="5414DADE" w14:textId="77777777" w:rsidR="00F31737"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VII. </w:t>
      </w:r>
      <w:r w:rsidR="00F31737">
        <w:rPr>
          <w:rFonts w:ascii="Arial" w:hAnsi="Arial" w:cs="Arial"/>
          <w:b/>
          <w:bCs/>
          <w:lang w:eastAsia="es-MX"/>
        </w:rPr>
        <w:tab/>
      </w:r>
      <w:r>
        <w:rPr>
          <w:rFonts w:ascii="Arial" w:hAnsi="Arial" w:cs="Arial"/>
          <w:lang w:eastAsia="es-MX"/>
        </w:rPr>
        <w:t>Dirección de Asuntos Jurídicos</w:t>
      </w:r>
    </w:p>
    <w:p w14:paraId="57BDD03C"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Capacitación para la Cultura de la</w:t>
      </w:r>
      <w:r w:rsidR="00F31737">
        <w:rPr>
          <w:rFonts w:ascii="Arial" w:hAnsi="Arial" w:cs="Arial"/>
          <w:lang w:eastAsia="es-MX"/>
        </w:rPr>
        <w:t xml:space="preserve"> </w:t>
      </w:r>
      <w:r>
        <w:rPr>
          <w:rFonts w:ascii="Arial" w:hAnsi="Arial" w:cs="Arial"/>
          <w:lang w:eastAsia="es-MX"/>
        </w:rPr>
        <w:t>Transparencia, la Protección de Datos Personales y la Rendición de Cuentas</w:t>
      </w:r>
      <w:r w:rsidR="00F31737">
        <w:rPr>
          <w:rFonts w:ascii="Arial" w:hAnsi="Arial" w:cs="Arial"/>
          <w:lang w:eastAsia="es-MX"/>
        </w:rPr>
        <w:t>.</w:t>
      </w:r>
    </w:p>
    <w:p w14:paraId="251E2BA6"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lastRenderedPageBreak/>
        <w:t>Dirección</w:t>
      </w:r>
      <w:r w:rsidR="00F31737">
        <w:rPr>
          <w:rFonts w:ascii="Arial" w:hAnsi="Arial" w:cs="Arial"/>
          <w:lang w:eastAsia="es-MX"/>
        </w:rPr>
        <w:t xml:space="preserve"> </w:t>
      </w:r>
      <w:r>
        <w:rPr>
          <w:rFonts w:ascii="Arial" w:hAnsi="Arial" w:cs="Arial"/>
          <w:lang w:eastAsia="es-MX"/>
        </w:rPr>
        <w:t>de Estado Abierto, Estudios y Evaluación</w:t>
      </w:r>
    </w:p>
    <w:p w14:paraId="7697FA92"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Vinculación y Proyección</w:t>
      </w:r>
      <w:r w:rsidR="00F31737">
        <w:rPr>
          <w:rFonts w:ascii="Arial" w:hAnsi="Arial" w:cs="Arial"/>
          <w:lang w:eastAsia="es-MX"/>
        </w:rPr>
        <w:t xml:space="preserve"> </w:t>
      </w:r>
      <w:r>
        <w:rPr>
          <w:rFonts w:ascii="Arial" w:hAnsi="Arial" w:cs="Arial"/>
          <w:lang w:eastAsia="es-MX"/>
        </w:rPr>
        <w:t>Estratégica</w:t>
      </w:r>
    </w:p>
    <w:p w14:paraId="1EAF739A"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Datos Personales</w:t>
      </w:r>
    </w:p>
    <w:p w14:paraId="03F18EB8"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Tecnologías de la Información</w:t>
      </w:r>
    </w:p>
    <w:p w14:paraId="20ED1DBE" w14:textId="77777777" w:rsidR="00F31737" w:rsidRDefault="00B729BE" w:rsidP="00F31737">
      <w:pPr>
        <w:pStyle w:val="documento"/>
        <w:ind w:left="567"/>
        <w:rPr>
          <w:rFonts w:ascii="Arial" w:hAnsi="Arial" w:cs="Arial"/>
          <w:lang w:eastAsia="es-MX"/>
        </w:rPr>
      </w:pPr>
      <w:r>
        <w:rPr>
          <w:rFonts w:ascii="Arial" w:hAnsi="Arial" w:cs="Arial"/>
          <w:lang w:eastAsia="es-MX"/>
        </w:rPr>
        <w:t xml:space="preserve">Dirección de Administración y Finanzas, </w:t>
      </w:r>
    </w:p>
    <w:p w14:paraId="6B968A42" w14:textId="439AC0E3" w:rsidR="00B729BE" w:rsidRDefault="00B729BE" w:rsidP="00F31737">
      <w:pPr>
        <w:pStyle w:val="documento"/>
        <w:ind w:left="567"/>
      </w:pPr>
      <w:proofErr w:type="gramStart"/>
      <w:r>
        <w:rPr>
          <w:rFonts w:ascii="Arial" w:hAnsi="Arial" w:cs="Arial"/>
          <w:lang w:eastAsia="es-MX"/>
        </w:rPr>
        <w:t>y</w:t>
      </w:r>
      <w:proofErr w:type="gramEnd"/>
      <w:r>
        <w:rPr>
          <w:rFonts w:ascii="Arial" w:hAnsi="Arial" w:cs="Arial"/>
          <w:lang w:eastAsia="es-MX"/>
        </w:rPr>
        <w:t xml:space="preserve"> Dirección de Comunicación Social.</w:t>
      </w:r>
    </w:p>
    <w:p w14:paraId="0942E8A9" w14:textId="77777777" w:rsidR="00B729BE" w:rsidRDefault="00B729BE" w:rsidP="000618B5">
      <w:pPr>
        <w:pStyle w:val="documento"/>
      </w:pPr>
    </w:p>
    <w:p w14:paraId="4CF6FA39" w14:textId="040D36B3" w:rsidR="007A1B8E" w:rsidRDefault="000F660C" w:rsidP="000618B5">
      <w:pPr>
        <w:pStyle w:val="documento"/>
      </w:pPr>
      <w:r>
        <w:t>C</w:t>
      </w:r>
      <w:r w:rsidR="003B1F8B">
        <w:t>on el Acuerdo 0314/SO/27-02/2019 del 27 de febrero de 2019, aprobó la Estructura Orgánica y Funcional del Instituto de Transparencia, Acceso a la Información Pública, Protección de Datos Personales y Rendición de Cuentas de la Ciudad de México, estableciendo en el punto número</w:t>
      </w:r>
      <w:r w:rsidR="007A1B8E">
        <w:t xml:space="preserve"> Segundo del Acuerdo que: </w:t>
      </w:r>
      <w:r w:rsidR="003B1F8B">
        <w:t>Se instruye a la Dirección de Administración y Finanzas del Instituto, a efecto de que realice las acciones necesarias para la creación de los perfiles correspond</w:t>
      </w:r>
      <w:r w:rsidR="007A1B8E">
        <w:t>i</w:t>
      </w:r>
      <w:r w:rsidR="003B1F8B">
        <w:t>entes a cada una de las plazas que integrarán la plantilla de las Ponencias del Instituto, la cual se encuentra sujeta a disponibilidad de los recursos presupuestales.</w:t>
      </w:r>
      <w:r w:rsidR="00257136">
        <w:t xml:space="preserve"> Asimismo, con el Acuerdo 1463/SO/15-09/2021 del 15 de septiembre 2021 aprobó el Manual de Organización del Instituto de Transparencia, Acceso a la Información Pública, Protección de Datos Personales y Rendición de Cuentas de la Ciudad de México.</w:t>
      </w:r>
    </w:p>
    <w:p w14:paraId="4DC10816" w14:textId="77777777" w:rsidR="00854273" w:rsidRDefault="00854273" w:rsidP="000618B5">
      <w:pPr>
        <w:pStyle w:val="documento"/>
      </w:pPr>
    </w:p>
    <w:p w14:paraId="240D5AB0" w14:textId="63297967" w:rsidR="00B2580E" w:rsidRPr="003B2B12" w:rsidRDefault="00BF30D5" w:rsidP="00254975">
      <w:pPr>
        <w:pStyle w:val="documento"/>
        <w:tabs>
          <w:tab w:val="left" w:pos="567"/>
        </w:tabs>
        <w:rPr>
          <w:b/>
        </w:rPr>
      </w:pPr>
      <w:r>
        <w:rPr>
          <w:b/>
        </w:rPr>
        <w:t>4</w:t>
      </w:r>
      <w:r w:rsidR="00B2580E" w:rsidRPr="003B2B12">
        <w:rPr>
          <w:b/>
        </w:rPr>
        <w:t>.</w:t>
      </w:r>
      <w:r w:rsidR="00B2580E" w:rsidRPr="003B2B12">
        <w:rPr>
          <w:b/>
        </w:rPr>
        <w:tab/>
        <w:t>Bases de Preparación de los Estados Financieros</w:t>
      </w:r>
    </w:p>
    <w:p w14:paraId="678DC833" w14:textId="77777777" w:rsidR="009C1ABC" w:rsidRDefault="009C1ABC" w:rsidP="00B2580E">
      <w:pPr>
        <w:pStyle w:val="documento"/>
      </w:pPr>
    </w:p>
    <w:p w14:paraId="5E6CF0C6" w14:textId="7B0298EC" w:rsidR="00885AFC" w:rsidRDefault="001E44FA" w:rsidP="00885AFC">
      <w:pPr>
        <w:pStyle w:val="documento"/>
      </w:pPr>
      <w:r>
        <w:t xml:space="preserve">El Instituto tiene de conocimiento y ha observado como base de elaboración de los Estados Financieros y Presupuestales la normatividad aplicable de conformidad con lo siguiente: </w:t>
      </w:r>
      <w:r w:rsidR="00885AFC">
        <w:t xml:space="preserve">Con </w:t>
      </w:r>
      <w:r w:rsidR="00E15015">
        <w:t>fecha 31 de diciembre de 2008, e</w:t>
      </w:r>
      <w:r w:rsidR="00885AFC">
        <w:t xml:space="preserve">l H. Congreso de la Unión aprobó la Ley General de Contabilidad Gubernamental (LGCG) vigente a partir de 1° de enero de 2009; esta ley tiene como objeto establecer los criterios generales que regirán la contabilidad  gubernamental y la emisión de información financiera de los entes públicos, con el fin de lograr su adecuada armonización. </w:t>
      </w:r>
    </w:p>
    <w:p w14:paraId="52A6AE9C" w14:textId="77777777" w:rsidR="00033D50" w:rsidRDefault="00033D50" w:rsidP="00885AFC">
      <w:pPr>
        <w:pStyle w:val="documento"/>
      </w:pPr>
    </w:p>
    <w:p w14:paraId="6F265DC8" w14:textId="77777777" w:rsidR="00885AFC" w:rsidRDefault="00885AFC" w:rsidP="00885AFC">
      <w:pPr>
        <w:pStyle w:val="documento"/>
      </w:pPr>
      <w:r>
        <w:t xml:space="preserve">Esta ley es de observancia obligatoria para los poderes Ejecutivo, Legislativo y Judicial de la Federación, los estados y el Distrito Federal; los ayuntamientos de los municipios; los órganos político administrativos de las demarcaciones territoriales del Distrito Federal; las entidades de la administración pública paraestatal, ya sean federales, estatales o municipales y los órganos autónomos federales y estatales. </w:t>
      </w:r>
    </w:p>
    <w:p w14:paraId="2DE8AC21" w14:textId="77777777" w:rsidR="00885AFC" w:rsidRDefault="00885AFC" w:rsidP="00885AFC">
      <w:pPr>
        <w:pStyle w:val="documento"/>
      </w:pPr>
    </w:p>
    <w:p w14:paraId="52204C2C" w14:textId="77777777" w:rsidR="00885AFC" w:rsidRDefault="00885AFC" w:rsidP="00885AFC">
      <w:pPr>
        <w:pStyle w:val="documento"/>
      </w:pPr>
      <w:r>
        <w:t xml:space="preserve">La Ley establece la creación de un Consejo Nacional de Armonización Contable (CONAC), el cual tiene por objeto la emisión de las normas contables y lineamientos para la generación de información financiera que aplicarán los entes públicos. El CONAC ha emitido las siguientes disposiciones: </w:t>
      </w:r>
    </w:p>
    <w:p w14:paraId="3C171A30" w14:textId="77777777" w:rsidR="00885AFC" w:rsidRDefault="00885AFC" w:rsidP="00885AFC">
      <w:pPr>
        <w:pStyle w:val="documento"/>
      </w:pPr>
    </w:p>
    <w:p w14:paraId="5D5473FC" w14:textId="77777777" w:rsidR="00885AFC" w:rsidRDefault="00885AFC" w:rsidP="00885AFC">
      <w:pPr>
        <w:pStyle w:val="documento"/>
        <w:ind w:left="426" w:hanging="426"/>
      </w:pPr>
      <w:r>
        <w:t>•</w:t>
      </w:r>
      <w:r>
        <w:tab/>
        <w:t xml:space="preserve">Marco Conceptual de Contabilidad Gubernamental. </w:t>
      </w:r>
    </w:p>
    <w:p w14:paraId="0BF26E81" w14:textId="77777777" w:rsidR="00885AFC" w:rsidRDefault="00885AFC" w:rsidP="00885AFC">
      <w:pPr>
        <w:pStyle w:val="documento"/>
        <w:ind w:left="426" w:hanging="426"/>
      </w:pPr>
      <w:r>
        <w:t>•</w:t>
      </w:r>
      <w:r>
        <w:tab/>
        <w:t xml:space="preserve">Postulados Básicos de Contabilidad Gubernamental. </w:t>
      </w:r>
    </w:p>
    <w:p w14:paraId="6E860A2D" w14:textId="77777777" w:rsidR="00885AFC" w:rsidRDefault="00885AFC" w:rsidP="00885AFC">
      <w:pPr>
        <w:pStyle w:val="documento"/>
        <w:ind w:left="426" w:hanging="426"/>
      </w:pPr>
      <w:r>
        <w:t>•</w:t>
      </w:r>
      <w:r>
        <w:tab/>
        <w:t xml:space="preserve">Normas y Metodología para la Determinación de los Momentos Contables de los Egresos. </w:t>
      </w:r>
    </w:p>
    <w:p w14:paraId="27414CD8" w14:textId="77777777" w:rsidR="00885AFC" w:rsidRDefault="00885AFC" w:rsidP="00885AFC">
      <w:pPr>
        <w:pStyle w:val="documento"/>
        <w:ind w:left="426" w:hanging="426"/>
      </w:pPr>
      <w:r>
        <w:t>•</w:t>
      </w:r>
      <w:r>
        <w:tab/>
        <w:t xml:space="preserve">Normas y Metodología para la Determinación de los Momentos Contables de los Ingresos. </w:t>
      </w:r>
    </w:p>
    <w:p w14:paraId="0F2DD4E9" w14:textId="77777777" w:rsidR="00885AFC" w:rsidRDefault="00885AFC" w:rsidP="00885AFC">
      <w:pPr>
        <w:pStyle w:val="documento"/>
        <w:ind w:left="426" w:hanging="426"/>
      </w:pPr>
      <w:r>
        <w:lastRenderedPageBreak/>
        <w:t>•</w:t>
      </w:r>
      <w:r>
        <w:tab/>
        <w:t xml:space="preserve">Lineamientos sobre los indicadores para medir los avances físicos y financieros relacionados con los recursos públicos federales. </w:t>
      </w:r>
    </w:p>
    <w:p w14:paraId="6C4DAB56" w14:textId="77777777" w:rsidR="00885AFC" w:rsidRDefault="00885AFC" w:rsidP="00885AFC">
      <w:pPr>
        <w:pStyle w:val="documento"/>
        <w:ind w:left="426" w:hanging="426"/>
      </w:pPr>
      <w:r>
        <w:t>•</w:t>
      </w:r>
      <w:r>
        <w:tab/>
        <w:t xml:space="preserve">Clasificador por Tipo de gasto. </w:t>
      </w:r>
    </w:p>
    <w:p w14:paraId="7AB2E106" w14:textId="77777777" w:rsidR="00885AFC" w:rsidRDefault="00885AFC" w:rsidP="00885AFC">
      <w:pPr>
        <w:pStyle w:val="documento"/>
        <w:ind w:left="426" w:hanging="426"/>
      </w:pPr>
      <w:r>
        <w:t>•</w:t>
      </w:r>
      <w:r>
        <w:tab/>
        <w:t xml:space="preserve">Clasificador funcional del gasto. </w:t>
      </w:r>
    </w:p>
    <w:p w14:paraId="3B6F9AD7" w14:textId="77777777" w:rsidR="00885AFC" w:rsidRDefault="00885AFC" w:rsidP="00885AFC">
      <w:pPr>
        <w:pStyle w:val="documento"/>
        <w:ind w:left="426" w:hanging="426"/>
      </w:pPr>
      <w:r>
        <w:t>•</w:t>
      </w:r>
      <w:r>
        <w:tab/>
        <w:t xml:space="preserve">Clasificador por Objeto del Gasto. </w:t>
      </w:r>
    </w:p>
    <w:p w14:paraId="43940717" w14:textId="77777777" w:rsidR="00885AFC" w:rsidRDefault="00885AFC" w:rsidP="00885AFC">
      <w:pPr>
        <w:pStyle w:val="documento"/>
        <w:ind w:left="426" w:hanging="426"/>
      </w:pPr>
      <w:r>
        <w:t>•</w:t>
      </w:r>
      <w:r>
        <w:tab/>
        <w:t xml:space="preserve">Lineamientos mínimos relativos al Diseño e Integración del Registro en los libros Diario, Mayor e Inventarios y Balances (Registro Electrónico). </w:t>
      </w:r>
    </w:p>
    <w:p w14:paraId="20E0E728" w14:textId="77777777" w:rsidR="00885AFC" w:rsidRDefault="00885AFC" w:rsidP="00885AFC">
      <w:pPr>
        <w:pStyle w:val="documento"/>
        <w:ind w:left="426" w:hanging="426"/>
      </w:pPr>
      <w:r>
        <w:t>•</w:t>
      </w:r>
      <w:r>
        <w:tab/>
        <w:t xml:space="preserve">Manual de Contabilidad Gubernamental. </w:t>
      </w:r>
    </w:p>
    <w:p w14:paraId="6F10AF49" w14:textId="77777777" w:rsidR="00885AFC" w:rsidRDefault="00885AFC" w:rsidP="00885AFC">
      <w:pPr>
        <w:pStyle w:val="documento"/>
        <w:ind w:left="426" w:hanging="426"/>
      </w:pPr>
      <w:r>
        <w:t>•</w:t>
      </w:r>
      <w:r>
        <w:tab/>
        <w:t xml:space="preserve">Reglas de Registro y Valoración del Patrimonio y sus elementos específicos. </w:t>
      </w:r>
    </w:p>
    <w:p w14:paraId="40495755" w14:textId="77777777" w:rsidR="00885AFC" w:rsidRDefault="00885AFC" w:rsidP="00885AFC">
      <w:pPr>
        <w:pStyle w:val="documento"/>
        <w:ind w:left="426"/>
      </w:pPr>
    </w:p>
    <w:p w14:paraId="17653AEB" w14:textId="2D8D7223" w:rsidR="00885AFC" w:rsidRDefault="00885AFC" w:rsidP="00885AFC">
      <w:pPr>
        <w:pStyle w:val="documento"/>
        <w:ind w:left="426"/>
      </w:pPr>
      <w:r>
        <w:t xml:space="preserve">La Unidad de Contabilidad Gubernamental e Informes de la Gestión Pública emitió, el 29 de julio de 2011, los “Lineamientos de la Estrategia de Armonización para la Administración Pública Federal Paraestatal a efecto de dar cumplimiento a la Ley General de Contabilidad Gubernamental”.  </w:t>
      </w:r>
      <w:r w:rsidR="00644E03">
        <w:t>De acuerdo con</w:t>
      </w:r>
      <w:r>
        <w:t xml:space="preserve"> esos lineamientos, los entes públicos deberán disponer de Manuales de Contabilidad a más tardar el 31 de diciembre de 2011, de conformidad en el Artículo 4º transitorio</w:t>
      </w:r>
      <w:r w:rsidR="00644E03">
        <w:t>,</w:t>
      </w:r>
      <w:r>
        <w:t xml:space="preserve"> fracción II de la LGCG, y a partir del 1 de enero de 2012 deberán realizar registros contables con base acumulativa en apego a los documentos emitidos por la CONAC, que se mencionan en el párrafo anterior. </w:t>
      </w:r>
    </w:p>
    <w:p w14:paraId="11936C65" w14:textId="77777777" w:rsidR="009D3AA6" w:rsidRDefault="009D3AA6" w:rsidP="00254975">
      <w:pPr>
        <w:pStyle w:val="documento"/>
        <w:tabs>
          <w:tab w:val="left" w:pos="567"/>
        </w:tabs>
        <w:rPr>
          <w:b/>
        </w:rPr>
      </w:pPr>
    </w:p>
    <w:p w14:paraId="3745E2AC" w14:textId="39F5B26B" w:rsidR="00B2580E" w:rsidRPr="000B5882" w:rsidRDefault="000B5882" w:rsidP="00254975">
      <w:pPr>
        <w:pStyle w:val="documento"/>
        <w:tabs>
          <w:tab w:val="left" w:pos="567"/>
        </w:tabs>
        <w:rPr>
          <w:b/>
        </w:rPr>
      </w:pPr>
      <w:r>
        <w:rPr>
          <w:b/>
        </w:rPr>
        <w:t>Postulados básicos</w:t>
      </w:r>
    </w:p>
    <w:p w14:paraId="1AD33FA9" w14:textId="77777777" w:rsidR="002F2AF3" w:rsidRPr="00C73C17" w:rsidRDefault="002F2AF3" w:rsidP="00B2580E">
      <w:pPr>
        <w:pStyle w:val="documento"/>
      </w:pPr>
    </w:p>
    <w:p w14:paraId="46D7494F" w14:textId="2493FBE4" w:rsidR="00BE7AAE" w:rsidRPr="000B5882" w:rsidRDefault="00BE7AAE" w:rsidP="002F2AF3">
      <w:pPr>
        <w:pStyle w:val="documento"/>
      </w:pPr>
      <w:r w:rsidRPr="000B5882">
        <w:t>Existencia Permanente</w:t>
      </w:r>
    </w:p>
    <w:p w14:paraId="4C243863" w14:textId="77777777" w:rsidR="00BE7AAE" w:rsidRPr="00C73C17" w:rsidRDefault="00BE7AAE" w:rsidP="002F2AF3">
      <w:pPr>
        <w:pStyle w:val="documento"/>
      </w:pPr>
    </w:p>
    <w:p w14:paraId="73F16FBD" w14:textId="78065BEC" w:rsidR="00E15015" w:rsidRDefault="00B25997" w:rsidP="002F2AF3">
      <w:pPr>
        <w:pStyle w:val="documento"/>
      </w:pPr>
      <w:r>
        <w:t xml:space="preserve">Al </w:t>
      </w:r>
      <w:r w:rsidR="00047375" w:rsidRPr="00C73C17">
        <w:t xml:space="preserve">Instituto de </w:t>
      </w:r>
      <w:r w:rsidR="00E15015">
        <w:t xml:space="preserve">Transparencia, </w:t>
      </w:r>
      <w:r w:rsidR="00047375" w:rsidRPr="00C73C17">
        <w:t>Acceso a la Información Pública</w:t>
      </w:r>
      <w:r w:rsidR="00E15015">
        <w:t xml:space="preserve">, </w:t>
      </w:r>
      <w:r w:rsidR="00047375" w:rsidRPr="00C73C17">
        <w:t>Protección de Datos Personales</w:t>
      </w:r>
      <w:r w:rsidR="00E15015">
        <w:t xml:space="preserve"> y Rendición de Cuentas de la Ciudad de México, </w:t>
      </w:r>
      <w:r w:rsidR="00856078" w:rsidRPr="00C73C17">
        <w:t xml:space="preserve">Ente Público del Gobierno de la Ciudad de México, </w:t>
      </w:r>
      <w:r>
        <w:t xml:space="preserve"> </w:t>
      </w:r>
      <w:r w:rsidR="00856078" w:rsidRPr="00C73C17">
        <w:t xml:space="preserve">de conformidad con el Decreto </w:t>
      </w:r>
      <w:r w:rsidR="002B14D0">
        <w:t xml:space="preserve">por el que se expide el </w:t>
      </w:r>
      <w:r w:rsidR="00856078" w:rsidRPr="00C73C17">
        <w:t>Presupuesto de Egresos de</w:t>
      </w:r>
      <w:r w:rsidR="004473DF">
        <w:t xml:space="preserve"> </w:t>
      </w:r>
      <w:r w:rsidR="00856078" w:rsidRPr="00C73C17">
        <w:t>l</w:t>
      </w:r>
      <w:r w:rsidR="004473DF">
        <w:t>a</w:t>
      </w:r>
      <w:r w:rsidR="00856078" w:rsidRPr="00C73C17">
        <w:t xml:space="preserve"> </w:t>
      </w:r>
      <w:r w:rsidR="004473DF">
        <w:t>Ciudad de México</w:t>
      </w:r>
      <w:r w:rsidR="006A545E">
        <w:t xml:space="preserve"> para el Ejercicio </w:t>
      </w:r>
      <w:r>
        <w:t xml:space="preserve">Fiscal </w:t>
      </w:r>
      <w:r w:rsidR="006A545E">
        <w:t>20</w:t>
      </w:r>
      <w:r w:rsidR="00033D50">
        <w:t>22</w:t>
      </w:r>
      <w:r w:rsidR="00856078" w:rsidRPr="00C73C17">
        <w:t xml:space="preserve"> aprobado por </w:t>
      </w:r>
      <w:r w:rsidR="00E15015">
        <w:t xml:space="preserve">el Congreso de la Ciudad de México, </w:t>
      </w:r>
      <w:r w:rsidR="004473DF">
        <w:t>y</w:t>
      </w:r>
      <w:r w:rsidR="00856078" w:rsidRPr="00C73C17">
        <w:t xml:space="preserve"> publicado en la </w:t>
      </w:r>
      <w:r w:rsidR="00856078" w:rsidRPr="004473DF">
        <w:t>Gaceta Oficial de</w:t>
      </w:r>
      <w:r w:rsidR="004473DF" w:rsidRPr="004473DF">
        <w:t xml:space="preserve"> </w:t>
      </w:r>
      <w:r w:rsidR="00856078" w:rsidRPr="004473DF">
        <w:t>l</w:t>
      </w:r>
      <w:r w:rsidR="004473DF" w:rsidRPr="004473DF">
        <w:t>a</w:t>
      </w:r>
      <w:r w:rsidR="00856078" w:rsidRPr="004473DF">
        <w:t xml:space="preserve"> </w:t>
      </w:r>
      <w:r w:rsidR="004473DF" w:rsidRPr="004473DF">
        <w:t xml:space="preserve">Ciudad de México el </w:t>
      </w:r>
      <w:r w:rsidR="006A545E" w:rsidRPr="004473DF">
        <w:t xml:space="preserve">día </w:t>
      </w:r>
      <w:r w:rsidR="002B14D0">
        <w:t>2</w:t>
      </w:r>
      <w:r w:rsidR="00033D50">
        <w:t>7</w:t>
      </w:r>
      <w:r w:rsidR="006A545E" w:rsidRPr="004473DF">
        <w:t xml:space="preserve"> de diciembre de 20</w:t>
      </w:r>
      <w:r w:rsidR="00033D50">
        <w:t>21</w:t>
      </w:r>
      <w:r w:rsidR="00856078" w:rsidRPr="004473DF">
        <w:t xml:space="preserve">, </w:t>
      </w:r>
      <w:r w:rsidR="009C1707">
        <w:t>l</w:t>
      </w:r>
      <w:r w:rsidR="00305056">
        <w:t xml:space="preserve">e autorizaron </w:t>
      </w:r>
      <w:r w:rsidRPr="00C73C17">
        <w:t>los recursos para su operación</w:t>
      </w:r>
      <w:r>
        <w:t>,</w:t>
      </w:r>
      <w:r w:rsidRPr="00C73C17">
        <w:t xml:space="preserve"> </w:t>
      </w:r>
      <w:r w:rsidR="00856078" w:rsidRPr="004473DF">
        <w:t>por lo que los estados financieros se realizan sobre la base de existencia permanente ya que se enc</w:t>
      </w:r>
      <w:r w:rsidR="00E06D98" w:rsidRPr="004473DF">
        <w:t xml:space="preserve">uentra </w:t>
      </w:r>
      <w:r w:rsidR="00856078" w:rsidRPr="004473DF">
        <w:t>en la</w:t>
      </w:r>
      <w:r w:rsidR="00856078" w:rsidRPr="00C73C17">
        <w:t xml:space="preserve"> posibilidad de</w:t>
      </w:r>
      <w:r w:rsidR="000B5882">
        <w:t xml:space="preserve"> </w:t>
      </w:r>
      <w:r w:rsidR="00E1032E">
        <w:t xml:space="preserve">ejecutar </w:t>
      </w:r>
      <w:r w:rsidR="00AA6130">
        <w:t>su Programa Operativo Anual</w:t>
      </w:r>
      <w:r w:rsidR="00033D50">
        <w:t xml:space="preserve"> 2022</w:t>
      </w:r>
      <w:r w:rsidR="00AA6130">
        <w:t xml:space="preserve">. </w:t>
      </w:r>
    </w:p>
    <w:p w14:paraId="31EBB789" w14:textId="77777777" w:rsidR="00E15015" w:rsidRDefault="00E15015" w:rsidP="002F2AF3">
      <w:pPr>
        <w:pStyle w:val="documento"/>
      </w:pPr>
    </w:p>
    <w:p w14:paraId="25B7C7AC" w14:textId="4003D4F1" w:rsidR="00B2580E" w:rsidRPr="00196151" w:rsidRDefault="00BF13F3" w:rsidP="00254975">
      <w:pPr>
        <w:pStyle w:val="documento"/>
        <w:tabs>
          <w:tab w:val="left" w:pos="567"/>
        </w:tabs>
        <w:rPr>
          <w:b/>
        </w:rPr>
      </w:pPr>
      <w:r>
        <w:rPr>
          <w:b/>
        </w:rPr>
        <w:t>5</w:t>
      </w:r>
      <w:r w:rsidR="00B2580E" w:rsidRPr="00196151">
        <w:rPr>
          <w:b/>
        </w:rPr>
        <w:t>.</w:t>
      </w:r>
      <w:r w:rsidR="00B2580E" w:rsidRPr="00196151">
        <w:rPr>
          <w:b/>
        </w:rPr>
        <w:tab/>
        <w:t>Políticas de Contabilidad Significativas</w:t>
      </w:r>
    </w:p>
    <w:p w14:paraId="29606518" w14:textId="77777777" w:rsidR="00254975" w:rsidRDefault="00254975" w:rsidP="00B2580E">
      <w:pPr>
        <w:pStyle w:val="documento"/>
      </w:pPr>
    </w:p>
    <w:p w14:paraId="6DD0CAA4" w14:textId="77777777" w:rsidR="00BD0E8B" w:rsidRPr="00BD0E8B" w:rsidRDefault="00BD0E8B" w:rsidP="007D292C">
      <w:pPr>
        <w:pStyle w:val="documento"/>
        <w:numPr>
          <w:ilvl w:val="0"/>
          <w:numId w:val="9"/>
        </w:numPr>
        <w:ind w:left="567" w:hanging="567"/>
        <w:rPr>
          <w:b/>
        </w:rPr>
      </w:pPr>
      <w:r w:rsidRPr="00BD0E8B">
        <w:rPr>
          <w:b/>
        </w:rPr>
        <w:t>Principales Políticas Contables</w:t>
      </w:r>
    </w:p>
    <w:p w14:paraId="2134807A" w14:textId="77777777" w:rsidR="006522D9" w:rsidRPr="00EA486A" w:rsidRDefault="006522D9" w:rsidP="00BD0E8B">
      <w:pPr>
        <w:pStyle w:val="documento"/>
        <w:rPr>
          <w:sz w:val="16"/>
          <w:szCs w:val="16"/>
        </w:rPr>
      </w:pPr>
    </w:p>
    <w:p w14:paraId="6F50B02D" w14:textId="77777777" w:rsidR="00BD0E8B" w:rsidRDefault="00BD0E8B" w:rsidP="00BD0E8B">
      <w:pPr>
        <w:pStyle w:val="documento"/>
      </w:pPr>
      <w:r>
        <w:t>De conformidad con la Ley General de Contabilidad Gubernamental, el Instituto está sujeto a la normatividad que expida el Consejo Nacional de Armonización Contable y a las disposiciones emitidas por el Secretario Técnico de dicho Consejo, representado por el Titular de la Unidad de Contabilidad Gubernamental e Informes sobre la Gestión Pública de la Secretaría de Hacienda y Crédito Público.</w:t>
      </w:r>
    </w:p>
    <w:p w14:paraId="05839C32" w14:textId="77777777" w:rsidR="00BD0E8B" w:rsidRDefault="00BD0E8B" w:rsidP="00BD0E8B">
      <w:pPr>
        <w:pStyle w:val="documento"/>
      </w:pPr>
    </w:p>
    <w:p w14:paraId="250BE8BB" w14:textId="77777777" w:rsidR="00BD0E8B" w:rsidRDefault="00BD0E8B" w:rsidP="00BD0E8B">
      <w:pPr>
        <w:pStyle w:val="documento"/>
      </w:pPr>
      <w:r>
        <w:lastRenderedPageBreak/>
        <w:t>El 31 de diciembre de 2008 fue publicada en el Diario Oficial de la Federación la Ley General de Contabilidad Gubernamental, que tiene por objeto establecer los criterios generales que regirán la Contabilidad Gubernamental y la emisión de la información financiera  de los entes públicos, con el fin de lograr su adecuada armonización, para facilitar a los entes públicos el registro y la fiscalización de los activos, pasivos, ingresos y gastos y, en general, a contribuir a medir la eficacia, economía y eficiencia del gasto e ingresos públicos.</w:t>
      </w:r>
    </w:p>
    <w:p w14:paraId="54EC1B1C" w14:textId="77777777" w:rsidR="00BD0E8B" w:rsidRDefault="00BD0E8B" w:rsidP="00BD0E8B">
      <w:pPr>
        <w:pStyle w:val="documento"/>
      </w:pPr>
    </w:p>
    <w:p w14:paraId="00D8DE76" w14:textId="77777777" w:rsidR="00BD0E8B" w:rsidRDefault="00BD0E8B" w:rsidP="00BD0E8B">
      <w:pPr>
        <w:pStyle w:val="documento"/>
      </w:pPr>
      <w:r>
        <w:t>El Órgano de coordinación para la armonización de la contabilidad gubernamental es el Consejo Nacional de Armonización Contable (CONAC), el cual tiene por objeto la emisión de las normas contables y lineamientos para la generación de información financiera que aplicarán los entes públicos, previamente formulados y propuestas por el Secretario Técnico.</w:t>
      </w:r>
    </w:p>
    <w:p w14:paraId="0C019336" w14:textId="77777777" w:rsidR="004B5141" w:rsidRDefault="004B5141" w:rsidP="00BD0E8B">
      <w:pPr>
        <w:pStyle w:val="documento"/>
      </w:pPr>
    </w:p>
    <w:p w14:paraId="60ADC033" w14:textId="4EEF9307" w:rsidR="00BD0E8B" w:rsidRDefault="00DE1A91" w:rsidP="00BD0E8B">
      <w:pPr>
        <w:pStyle w:val="documento"/>
      </w:pPr>
      <w:r>
        <w:t xml:space="preserve">Con </w:t>
      </w:r>
      <w:r w:rsidR="00BD0E8B">
        <w:t>fecha 20 de agosto de 2009, fueron publicados en el Diario Oficial de la Federación del Marco Conceptual de Contabilidad Gubernamental, los Postulados Básicos de Contabilidad Gubernamental y las Normas y Metodología para la Determinación de los Momentos Contables de los Egresos.</w:t>
      </w:r>
    </w:p>
    <w:p w14:paraId="0264F732" w14:textId="77777777" w:rsidR="00A41F9F" w:rsidRDefault="00A41F9F" w:rsidP="00BD0E8B">
      <w:pPr>
        <w:pStyle w:val="documento"/>
      </w:pPr>
    </w:p>
    <w:p w14:paraId="6DFD403B" w14:textId="77777777" w:rsidR="00BD0E8B" w:rsidRDefault="00BD0E8B" w:rsidP="00BD0E8B">
      <w:pPr>
        <w:pStyle w:val="documento"/>
      </w:pPr>
      <w:r>
        <w:t>En el ámbito de aplicación del Marco Conceptual de Contabilidad Gubernamental se establece como de aplicación supletoria:</w:t>
      </w:r>
    </w:p>
    <w:p w14:paraId="766BF15B" w14:textId="77777777" w:rsidR="00A41F9F" w:rsidRDefault="00A41F9F" w:rsidP="00BD0E8B">
      <w:pPr>
        <w:pStyle w:val="documento"/>
      </w:pPr>
    </w:p>
    <w:p w14:paraId="2795FEC3" w14:textId="77777777" w:rsidR="00BD0E8B" w:rsidRDefault="00BD0E8B" w:rsidP="000D6A51">
      <w:pPr>
        <w:pStyle w:val="documento"/>
        <w:tabs>
          <w:tab w:val="left" w:pos="567"/>
        </w:tabs>
      </w:pPr>
      <w:r>
        <w:t>-</w:t>
      </w:r>
      <w:r>
        <w:tab/>
        <w:t>La normatividad emitida por las unidades administrativas o instancias competentes en Materia de Contabilidad Gubernamental;</w:t>
      </w:r>
    </w:p>
    <w:p w14:paraId="405B44E6" w14:textId="77777777" w:rsidR="00BD0E8B" w:rsidRDefault="00BD0E8B" w:rsidP="000D6A51">
      <w:pPr>
        <w:pStyle w:val="documento"/>
        <w:tabs>
          <w:tab w:val="left" w:pos="567"/>
        </w:tabs>
      </w:pPr>
    </w:p>
    <w:p w14:paraId="086EFF07" w14:textId="4F279DE1" w:rsidR="00BD0E8B" w:rsidRDefault="00BD0E8B" w:rsidP="000D6A51">
      <w:pPr>
        <w:pStyle w:val="documento"/>
        <w:tabs>
          <w:tab w:val="left" w:pos="567"/>
        </w:tabs>
      </w:pPr>
      <w:r>
        <w:t>-</w:t>
      </w:r>
      <w:r>
        <w:tab/>
        <w:t>Las Normas de Internacionales de Contabilidad para el Sector Publico (NICSP) emitidas por la Junta de Normas Internacional</w:t>
      </w:r>
      <w:r w:rsidR="004074B2">
        <w:t>es de Contabilidad del Sector Pú</w:t>
      </w:r>
      <w:r>
        <w:t xml:space="preserve">blico (International </w:t>
      </w:r>
      <w:proofErr w:type="spellStart"/>
      <w:r>
        <w:t>Public</w:t>
      </w:r>
      <w:proofErr w:type="spellEnd"/>
      <w:r>
        <w:t xml:space="preserve"> Sector </w:t>
      </w:r>
      <w:proofErr w:type="spellStart"/>
      <w:r>
        <w:t>Accounting</w:t>
      </w:r>
      <w:proofErr w:type="spellEnd"/>
      <w:r>
        <w:t xml:space="preserve"> </w:t>
      </w:r>
      <w:proofErr w:type="spellStart"/>
      <w:r>
        <w:t>Standards</w:t>
      </w:r>
      <w:proofErr w:type="spellEnd"/>
      <w:r>
        <w:t xml:space="preserve"> </w:t>
      </w:r>
      <w:proofErr w:type="spellStart"/>
      <w:r>
        <w:t>Board</w:t>
      </w:r>
      <w:proofErr w:type="spellEnd"/>
      <w:r>
        <w:t xml:space="preserve">, International </w:t>
      </w:r>
      <w:proofErr w:type="spellStart"/>
      <w:r>
        <w:t>F</w:t>
      </w:r>
      <w:r w:rsidR="00B07416">
        <w:t>ederation</w:t>
      </w:r>
      <w:proofErr w:type="spellEnd"/>
      <w:r w:rsidR="00B07416">
        <w:t xml:space="preserve"> </w:t>
      </w:r>
      <w:proofErr w:type="spellStart"/>
      <w:r w:rsidR="00B07416">
        <w:t>Accounting</w:t>
      </w:r>
      <w:proofErr w:type="spellEnd"/>
      <w:r w:rsidR="00B07416">
        <w:t xml:space="preserve"> </w:t>
      </w:r>
      <w:proofErr w:type="spellStart"/>
      <w:r w:rsidR="00B07416">
        <w:t>Committee</w:t>
      </w:r>
      <w:proofErr w:type="spellEnd"/>
      <w:r w:rsidR="00B07416">
        <w:t>).</w:t>
      </w:r>
    </w:p>
    <w:p w14:paraId="253A705C" w14:textId="77777777" w:rsidR="00BD0E8B" w:rsidRDefault="00BD0E8B" w:rsidP="000D6A51">
      <w:pPr>
        <w:pStyle w:val="documento"/>
        <w:tabs>
          <w:tab w:val="left" w:pos="567"/>
        </w:tabs>
      </w:pPr>
    </w:p>
    <w:p w14:paraId="4DF53178" w14:textId="77777777" w:rsidR="00BD0E8B" w:rsidRDefault="00BD0E8B" w:rsidP="000D6A51">
      <w:pPr>
        <w:pStyle w:val="documento"/>
        <w:tabs>
          <w:tab w:val="left" w:pos="567"/>
        </w:tabs>
      </w:pPr>
      <w:r>
        <w:t>-</w:t>
      </w:r>
      <w:r>
        <w:tab/>
        <w:t>Las Normas de Información Financiera del Consejo Mexicano para la Investigación y Desarrollo de Normas de Información Financiera (CINIF).</w:t>
      </w:r>
    </w:p>
    <w:p w14:paraId="401D40AB" w14:textId="77777777" w:rsidR="00917AEA" w:rsidRDefault="00917AEA" w:rsidP="000D6A51">
      <w:pPr>
        <w:pStyle w:val="documento"/>
        <w:tabs>
          <w:tab w:val="left" w:pos="567"/>
        </w:tabs>
      </w:pPr>
    </w:p>
    <w:p w14:paraId="52779D56" w14:textId="6F711A0D" w:rsidR="00BD0E8B" w:rsidRDefault="008C7342" w:rsidP="00BD0E8B">
      <w:pPr>
        <w:pStyle w:val="documento"/>
      </w:pPr>
      <w:r>
        <w:t xml:space="preserve">Con fecha 27 de septiembre de 2018, se publicó en el Diario Oficial de la Federación diversas modificaciones a la normativa del CONAC, las cuales entraron en vigor a partir del 1º. de enero de 2019, de las cuales, entre otras,  reformaron y adicionaron: el Manual de Contabilidad Gubernamental, </w:t>
      </w:r>
      <w:r w:rsidR="009174E1">
        <w:t xml:space="preserve">las </w:t>
      </w:r>
      <w:r>
        <w:t xml:space="preserve">Normas y Metodología para la determinación de los momentos contables de los ingresos, </w:t>
      </w:r>
      <w:r w:rsidR="009174E1">
        <w:t xml:space="preserve">el </w:t>
      </w:r>
      <w:r>
        <w:t xml:space="preserve">Acuerdo por el que se </w:t>
      </w:r>
      <w:r w:rsidR="009A378F">
        <w:t xml:space="preserve">reforman los Criterios para la elaboración y presentación homogénea de la información financiera y de los formatos a que hace referencia la Ley de Disciplina Financiera de las Entidades Federativas y Municipios, </w:t>
      </w:r>
      <w:r w:rsidR="009174E1">
        <w:t xml:space="preserve">el </w:t>
      </w:r>
      <w:r w:rsidR="009A378F">
        <w:t xml:space="preserve">Acuerdo por el que se reforma y adiciona el Formato de Conciliación entre los Ingresos Presupuestarios y Contables, así como los Egresos Presupuestarios y los Gastos Contables; Clasificador por Rubros de Ingresos. </w:t>
      </w:r>
    </w:p>
    <w:p w14:paraId="79CBE875" w14:textId="77777777" w:rsidR="00BD0E8B" w:rsidRDefault="00BD0E8B" w:rsidP="00BD0E8B">
      <w:pPr>
        <w:pStyle w:val="documento"/>
      </w:pPr>
    </w:p>
    <w:p w14:paraId="597268BE" w14:textId="77777777" w:rsidR="00496F52" w:rsidRDefault="00496F52" w:rsidP="00BD0E8B">
      <w:pPr>
        <w:pStyle w:val="documento"/>
      </w:pPr>
    </w:p>
    <w:p w14:paraId="15292B5A" w14:textId="77777777" w:rsidR="00496F52" w:rsidRDefault="00496F52" w:rsidP="00BD0E8B">
      <w:pPr>
        <w:pStyle w:val="documento"/>
      </w:pPr>
    </w:p>
    <w:p w14:paraId="6770C581" w14:textId="77777777" w:rsidR="00496F52" w:rsidRDefault="00496F52" w:rsidP="00BD0E8B">
      <w:pPr>
        <w:pStyle w:val="documento"/>
      </w:pPr>
    </w:p>
    <w:p w14:paraId="78411314" w14:textId="77777777" w:rsidR="00121FCF" w:rsidRDefault="00121FCF" w:rsidP="00BD0E8B">
      <w:pPr>
        <w:pStyle w:val="documento"/>
      </w:pPr>
    </w:p>
    <w:p w14:paraId="1EA1D1FB" w14:textId="37736733" w:rsidR="00BD0E8B" w:rsidRPr="000B5882" w:rsidRDefault="000B5882" w:rsidP="007D292C">
      <w:pPr>
        <w:pStyle w:val="documento"/>
        <w:numPr>
          <w:ilvl w:val="0"/>
          <w:numId w:val="8"/>
        </w:numPr>
        <w:ind w:left="567" w:hanging="567"/>
        <w:rPr>
          <w:b/>
        </w:rPr>
      </w:pPr>
      <w:r w:rsidRPr="000B5882">
        <w:rPr>
          <w:b/>
        </w:rPr>
        <w:t>B</w:t>
      </w:r>
      <w:r w:rsidR="00BD0E8B" w:rsidRPr="000B5882">
        <w:rPr>
          <w:b/>
        </w:rPr>
        <w:t>ases de registro de las operaciones</w:t>
      </w:r>
    </w:p>
    <w:p w14:paraId="41015F3A" w14:textId="560B46F3" w:rsidR="00BD0E8B" w:rsidRPr="00EA486A" w:rsidRDefault="00BD0E8B" w:rsidP="00BD0E8B">
      <w:pPr>
        <w:pStyle w:val="documento"/>
        <w:rPr>
          <w:sz w:val="16"/>
          <w:szCs w:val="16"/>
        </w:rPr>
      </w:pPr>
    </w:p>
    <w:p w14:paraId="6CAF1420" w14:textId="6379471A" w:rsidR="00BD0E8B" w:rsidRDefault="00BD0E8B" w:rsidP="00BD0E8B">
      <w:pPr>
        <w:pStyle w:val="documento"/>
      </w:pPr>
      <w:r>
        <w:t>La contabilidad del Instituto es mantenida sobre la base de costos históricos originales. Consecuentemente, sus estados financieros no reconocen los efectos de la inflación sobre la información financiera.</w:t>
      </w:r>
    </w:p>
    <w:p w14:paraId="787497E2" w14:textId="77777777" w:rsidR="00691045" w:rsidRDefault="00691045" w:rsidP="00BD0E8B">
      <w:pPr>
        <w:pStyle w:val="documento"/>
      </w:pPr>
    </w:p>
    <w:p w14:paraId="1736D2D1" w14:textId="1282C5D7" w:rsidR="00BD0E8B" w:rsidRPr="000B5882" w:rsidRDefault="00BD0E8B" w:rsidP="007D292C">
      <w:pPr>
        <w:pStyle w:val="documento"/>
        <w:numPr>
          <w:ilvl w:val="0"/>
          <w:numId w:val="7"/>
        </w:numPr>
        <w:tabs>
          <w:tab w:val="left" w:pos="567"/>
        </w:tabs>
        <w:ind w:hanging="720"/>
        <w:rPr>
          <w:b/>
        </w:rPr>
      </w:pPr>
      <w:r w:rsidRPr="000B5882">
        <w:rPr>
          <w:b/>
        </w:rPr>
        <w:t>Activos fijos</w:t>
      </w:r>
    </w:p>
    <w:p w14:paraId="2D4269DA" w14:textId="77777777" w:rsidR="00BD0E8B" w:rsidRPr="00EA486A" w:rsidRDefault="00BD0E8B" w:rsidP="00BD0E8B">
      <w:pPr>
        <w:pStyle w:val="documento"/>
        <w:rPr>
          <w:sz w:val="16"/>
          <w:szCs w:val="16"/>
        </w:rPr>
      </w:pPr>
    </w:p>
    <w:p w14:paraId="2374F327" w14:textId="2C2C918E" w:rsidR="00BD0E8B" w:rsidRDefault="00BD0E8B" w:rsidP="00BD0E8B">
      <w:pPr>
        <w:pStyle w:val="documento"/>
      </w:pPr>
      <w:r>
        <w:t xml:space="preserve">Los activos fijos son registrados a su costo de adquisición. La depreciación sobre dichos activos se registra como una disminución del patrimonio, aplicando las siguientes tasas anuales con base </w:t>
      </w:r>
      <w:r w:rsidR="000B5882">
        <w:t>en lo siguiente:</w:t>
      </w:r>
    </w:p>
    <w:p w14:paraId="234D4C95" w14:textId="77777777" w:rsidR="0084503B" w:rsidRPr="005571AF" w:rsidRDefault="0084503B" w:rsidP="0084503B">
      <w:pPr>
        <w:spacing w:after="0" w:line="240" w:lineRule="auto"/>
        <w:rPr>
          <w:rFonts w:ascii="Arial Narrow" w:hAnsi="Arial Narrow"/>
          <w:sz w:val="20"/>
          <w:szCs w:val="20"/>
          <w:highlight w:val="yellow"/>
        </w:rPr>
      </w:pPr>
    </w:p>
    <w:tbl>
      <w:tblPr>
        <w:tblW w:w="0" w:type="auto"/>
        <w:tblCellMar>
          <w:left w:w="70" w:type="dxa"/>
          <w:right w:w="70" w:type="dxa"/>
        </w:tblCellMar>
        <w:tblLook w:val="0000" w:firstRow="0" w:lastRow="0" w:firstColumn="0" w:lastColumn="0" w:noHBand="0" w:noVBand="0"/>
      </w:tblPr>
      <w:tblGrid>
        <w:gridCol w:w="3472"/>
        <w:gridCol w:w="5508"/>
      </w:tblGrid>
      <w:tr w:rsidR="0084503B" w:rsidRPr="005571AF" w14:paraId="54AED6F3" w14:textId="77777777" w:rsidTr="0000174D">
        <w:tc>
          <w:tcPr>
            <w:tcW w:w="3472" w:type="dxa"/>
          </w:tcPr>
          <w:p w14:paraId="677FAA32"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Mobiliario y equipo de oficina</w:t>
            </w:r>
          </w:p>
        </w:tc>
        <w:tc>
          <w:tcPr>
            <w:tcW w:w="5508" w:type="dxa"/>
          </w:tcPr>
          <w:p w14:paraId="27B1379A"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r w:rsidR="0084503B" w:rsidRPr="005571AF" w14:paraId="5C2D3F44" w14:textId="77777777" w:rsidTr="0000174D">
        <w:tc>
          <w:tcPr>
            <w:tcW w:w="3472" w:type="dxa"/>
          </w:tcPr>
          <w:p w14:paraId="52791778"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informático</w:t>
            </w:r>
          </w:p>
        </w:tc>
        <w:tc>
          <w:tcPr>
            <w:tcW w:w="5508" w:type="dxa"/>
          </w:tcPr>
          <w:p w14:paraId="0A8645B7" w14:textId="0557DEA7" w:rsidR="0084503B" w:rsidRPr="0084503B" w:rsidRDefault="0084503B" w:rsidP="00021E5D">
            <w:pPr>
              <w:tabs>
                <w:tab w:val="left" w:pos="1561"/>
              </w:tabs>
              <w:spacing w:after="0" w:line="240" w:lineRule="auto"/>
              <w:ind w:right="3807"/>
              <w:jc w:val="right"/>
              <w:rPr>
                <w:rFonts w:ascii="Gotham Rounded Book" w:hAnsi="Gotham Rounded Book"/>
              </w:rPr>
            </w:pPr>
            <w:r w:rsidRPr="0084503B">
              <w:rPr>
                <w:rFonts w:ascii="Gotham Rounded Book" w:hAnsi="Gotham Rounded Book"/>
              </w:rPr>
              <w:t>30%</w:t>
            </w:r>
            <w:r w:rsidR="00021E5D">
              <w:rPr>
                <w:rFonts w:ascii="Gotham Rounded Book" w:hAnsi="Gotham Rounded Book"/>
              </w:rPr>
              <w:t xml:space="preserve"> y 33.3%</w:t>
            </w:r>
          </w:p>
        </w:tc>
      </w:tr>
      <w:tr w:rsidR="0084503B" w:rsidRPr="005571AF" w14:paraId="3D2D6F1D" w14:textId="77777777" w:rsidTr="0000174D">
        <w:tc>
          <w:tcPr>
            <w:tcW w:w="3472" w:type="dxa"/>
          </w:tcPr>
          <w:p w14:paraId="4EE0FFF9"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audiovisual y de video</w:t>
            </w:r>
          </w:p>
        </w:tc>
        <w:tc>
          <w:tcPr>
            <w:tcW w:w="5508" w:type="dxa"/>
          </w:tcPr>
          <w:p w14:paraId="28C8DF5B" w14:textId="1B240C75"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r w:rsidR="000129B6">
              <w:rPr>
                <w:rFonts w:ascii="Gotham Rounded Book" w:hAnsi="Gotham Rounded Book"/>
              </w:rPr>
              <w:t xml:space="preserve"> y 33.3%</w:t>
            </w:r>
          </w:p>
        </w:tc>
      </w:tr>
      <w:tr w:rsidR="0084503B" w:rsidRPr="005571AF" w14:paraId="046C5680" w14:textId="77777777" w:rsidTr="0000174D">
        <w:tc>
          <w:tcPr>
            <w:tcW w:w="3472" w:type="dxa"/>
          </w:tcPr>
          <w:p w14:paraId="130C893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de comunicación</w:t>
            </w:r>
          </w:p>
          <w:p w14:paraId="62F81EF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Vehículo y Equipo de Transporte</w:t>
            </w:r>
          </w:p>
          <w:p w14:paraId="63C83DAC"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Maquinaria y equipo</w:t>
            </w:r>
          </w:p>
        </w:tc>
        <w:tc>
          <w:tcPr>
            <w:tcW w:w="5508" w:type="dxa"/>
          </w:tcPr>
          <w:p w14:paraId="13F2D0D2"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p w14:paraId="6541B9E4" w14:textId="178053E9"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25</w:t>
            </w:r>
            <w:r w:rsidR="00803911">
              <w:rPr>
                <w:rFonts w:ascii="Gotham Rounded Book" w:hAnsi="Gotham Rounded Book"/>
              </w:rPr>
              <w:t xml:space="preserve"> y 20</w:t>
            </w:r>
            <w:r w:rsidRPr="0084503B">
              <w:rPr>
                <w:rFonts w:ascii="Gotham Rounded Book" w:hAnsi="Gotham Rounded Book"/>
              </w:rPr>
              <w:t>%</w:t>
            </w:r>
          </w:p>
          <w:p w14:paraId="2585431C"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bl>
    <w:p w14:paraId="436D152E" w14:textId="77777777" w:rsidR="00EA486A" w:rsidRDefault="00EA486A" w:rsidP="00BD0E8B">
      <w:pPr>
        <w:pStyle w:val="documento"/>
        <w:rPr>
          <w:sz w:val="20"/>
          <w:szCs w:val="20"/>
        </w:rPr>
      </w:pPr>
    </w:p>
    <w:p w14:paraId="151D022B" w14:textId="77777777" w:rsidR="00BD0E8B" w:rsidRDefault="00BD0E8B" w:rsidP="00BD0E8B">
      <w:pPr>
        <w:pStyle w:val="documento"/>
      </w:pPr>
      <w:r>
        <w:t>Las colecciones y libros no son depreciados, considerando la naturaleza de estos activos.</w:t>
      </w:r>
    </w:p>
    <w:p w14:paraId="087DB456" w14:textId="77777777" w:rsidR="00FA0851" w:rsidRDefault="00FA0851" w:rsidP="00FA0851">
      <w:pPr>
        <w:pStyle w:val="documento"/>
        <w:ind w:left="567"/>
        <w:rPr>
          <w:b/>
        </w:rPr>
      </w:pPr>
    </w:p>
    <w:p w14:paraId="14E8DDC0" w14:textId="4CEC61C6" w:rsidR="00BD0E8B" w:rsidRDefault="00BD0E8B" w:rsidP="007D292C">
      <w:pPr>
        <w:pStyle w:val="documento"/>
        <w:numPr>
          <w:ilvl w:val="0"/>
          <w:numId w:val="7"/>
        </w:numPr>
        <w:ind w:left="567" w:hanging="567"/>
        <w:rPr>
          <w:b/>
        </w:rPr>
      </w:pPr>
      <w:r w:rsidRPr="000B5882">
        <w:rPr>
          <w:b/>
        </w:rPr>
        <w:t>Activos Intangibles</w:t>
      </w:r>
    </w:p>
    <w:p w14:paraId="615B44C2" w14:textId="77777777" w:rsidR="00B4160C" w:rsidRDefault="00B4160C" w:rsidP="00BD0E8B">
      <w:pPr>
        <w:pStyle w:val="documento"/>
      </w:pPr>
    </w:p>
    <w:p w14:paraId="5D14BA78" w14:textId="77777777" w:rsidR="00BD0E8B" w:rsidRDefault="00BD0E8B" w:rsidP="00BD0E8B">
      <w:pPr>
        <w:pStyle w:val="documento"/>
      </w:pPr>
      <w:r>
        <w:t>Los activos intangibles son registrados a su costo de adquisición. La amortización sobre dichos activos se registra como una disminución del patrimonio, aplicando la siguiente tasa anual:</w:t>
      </w:r>
    </w:p>
    <w:p w14:paraId="34865C78" w14:textId="47C4FF14" w:rsidR="00BD0E8B" w:rsidRDefault="00BD0E8B" w:rsidP="00BD0E8B">
      <w:pPr>
        <w:pStyle w:val="documento"/>
      </w:pPr>
      <w:r>
        <w:t xml:space="preserve">Licencias </w:t>
      </w:r>
      <w:r w:rsidR="002A52EC">
        <w:t xml:space="preserve">100 % </w:t>
      </w:r>
      <w:r>
        <w:t>y software</w:t>
      </w:r>
      <w:r>
        <w:tab/>
        <w:t>10%</w:t>
      </w:r>
    </w:p>
    <w:p w14:paraId="6E30646B" w14:textId="0D5B9577" w:rsidR="00E64B79" w:rsidRDefault="00E64B79" w:rsidP="00BD0E8B">
      <w:pPr>
        <w:pStyle w:val="documento"/>
      </w:pPr>
      <w:r>
        <w:t>Patentes, Marcas y Derechos 10%</w:t>
      </w:r>
    </w:p>
    <w:p w14:paraId="59E4B901" w14:textId="77777777" w:rsidR="003E2B10" w:rsidRDefault="003E2B10" w:rsidP="00BD0E8B">
      <w:pPr>
        <w:pStyle w:val="documento"/>
      </w:pPr>
    </w:p>
    <w:p w14:paraId="185F7EC8" w14:textId="3C3CB5B7" w:rsidR="00BD0E8B" w:rsidRPr="000B5882" w:rsidRDefault="00BD0E8B" w:rsidP="007D292C">
      <w:pPr>
        <w:pStyle w:val="documento"/>
        <w:numPr>
          <w:ilvl w:val="0"/>
          <w:numId w:val="7"/>
        </w:numPr>
        <w:tabs>
          <w:tab w:val="left" w:pos="567"/>
        </w:tabs>
        <w:ind w:left="567" w:hanging="567"/>
        <w:rPr>
          <w:b/>
        </w:rPr>
      </w:pPr>
      <w:r w:rsidRPr="000B5882">
        <w:rPr>
          <w:b/>
        </w:rPr>
        <w:t>Ministraciones de recursos</w:t>
      </w:r>
    </w:p>
    <w:p w14:paraId="228F72BC" w14:textId="77777777" w:rsidR="00BD0E8B" w:rsidRDefault="00BD0E8B" w:rsidP="00BD0E8B">
      <w:pPr>
        <w:pStyle w:val="documento"/>
      </w:pPr>
    </w:p>
    <w:p w14:paraId="5A9966C1" w14:textId="63719F21" w:rsidR="00BD0E8B" w:rsidRDefault="00BD0E8B" w:rsidP="00BD0E8B">
      <w:pPr>
        <w:pStyle w:val="documento"/>
      </w:pPr>
      <w:r>
        <w:t>Para financiar sus gastos de operación y de inversión, el Instituto recibe ministraciones d</w:t>
      </w:r>
      <w:r w:rsidR="00A554A3">
        <w:t>e recursos</w:t>
      </w:r>
      <w:r w:rsidR="00F45DB6">
        <w:t xml:space="preserve"> autorizadas por el Congreso de la Ciudad de México</w:t>
      </w:r>
      <w:r>
        <w:t xml:space="preserve">, y </w:t>
      </w:r>
      <w:r w:rsidR="003B7F56">
        <w:t xml:space="preserve">transferidas </w:t>
      </w:r>
      <w:r>
        <w:t xml:space="preserve">por </w:t>
      </w:r>
      <w:r w:rsidR="003B2140">
        <w:t xml:space="preserve">la Secretaría de </w:t>
      </w:r>
      <w:r w:rsidR="00F45DB6">
        <w:t>Administración</w:t>
      </w:r>
      <w:r w:rsidR="00CF0818">
        <w:t xml:space="preserve"> y</w:t>
      </w:r>
      <w:r w:rsidR="00F45DB6">
        <w:t xml:space="preserve"> </w:t>
      </w:r>
      <w:r w:rsidR="003B2140">
        <w:t>Finanzas d</w:t>
      </w:r>
      <w:r>
        <w:t>el Gobierno de la Ciudad de México. Las ministraciones de recursos destinadas a financiar gastos de operación se registran en el estado de ingresos y egresos, y las ministraciones destinadas a financiar gastos de inversión se registran como parte del patrimonio.</w:t>
      </w:r>
    </w:p>
    <w:p w14:paraId="5E3B533A" w14:textId="77777777" w:rsidR="00A06A0E" w:rsidRDefault="00A06A0E" w:rsidP="000B5882">
      <w:pPr>
        <w:ind w:left="567" w:hanging="567"/>
        <w:rPr>
          <w:rFonts w:ascii="Gotham Rounded Book" w:hAnsi="Gotham Rounded Book"/>
          <w:b/>
        </w:rPr>
      </w:pPr>
    </w:p>
    <w:p w14:paraId="18666002" w14:textId="03515A4A" w:rsidR="003226FB" w:rsidRPr="00231427" w:rsidRDefault="00BF13F3" w:rsidP="000B5882">
      <w:pPr>
        <w:ind w:left="567" w:hanging="567"/>
        <w:rPr>
          <w:rFonts w:ascii="Gotham Rounded Book" w:hAnsi="Gotham Rounded Book"/>
          <w:b/>
        </w:rPr>
      </w:pPr>
      <w:r>
        <w:rPr>
          <w:rFonts w:ascii="Gotham Rounded Book" w:hAnsi="Gotham Rounded Book"/>
          <w:b/>
        </w:rPr>
        <w:t>6</w:t>
      </w:r>
      <w:r w:rsidR="00B0572B" w:rsidRPr="00231427">
        <w:rPr>
          <w:rFonts w:ascii="Gotham Rounded Book" w:hAnsi="Gotham Rounded Book"/>
          <w:b/>
        </w:rPr>
        <w:t xml:space="preserve">. </w:t>
      </w:r>
      <w:r w:rsidR="000B5882">
        <w:rPr>
          <w:rFonts w:ascii="Gotham Rounded Book" w:hAnsi="Gotham Rounded Book"/>
          <w:b/>
        </w:rPr>
        <w:tab/>
      </w:r>
      <w:r w:rsidR="003226FB" w:rsidRPr="00231427">
        <w:rPr>
          <w:rFonts w:ascii="Gotham Rounded Book" w:hAnsi="Gotham Rounded Book"/>
          <w:b/>
        </w:rPr>
        <w:t>Ministraciones del Gobierno de la Ciudad de México</w:t>
      </w:r>
    </w:p>
    <w:p w14:paraId="6597B4D9" w14:textId="13335A44" w:rsidR="00DA4E45" w:rsidRDefault="00A42F56" w:rsidP="00C46406">
      <w:pPr>
        <w:ind w:left="0" w:firstLine="0"/>
        <w:rPr>
          <w:rFonts w:ascii="Gotham Rounded Book" w:hAnsi="Gotham Rounded Book"/>
        </w:rPr>
      </w:pPr>
      <w:r>
        <w:rPr>
          <w:rFonts w:ascii="Gotham Rounded Book" w:hAnsi="Gotham Rounded Book"/>
        </w:rPr>
        <w:t>En el ejerci</w:t>
      </w:r>
      <w:r w:rsidR="00567425">
        <w:rPr>
          <w:rFonts w:ascii="Gotham Rounded Book" w:hAnsi="Gotham Rounded Book"/>
        </w:rPr>
        <w:t>cio ter</w:t>
      </w:r>
      <w:r w:rsidR="00816E89">
        <w:rPr>
          <w:rFonts w:ascii="Gotham Rounded Book" w:hAnsi="Gotham Rounded Book"/>
        </w:rPr>
        <w:t xml:space="preserve">minado al </w:t>
      </w:r>
      <w:r w:rsidR="009415DA">
        <w:rPr>
          <w:rFonts w:ascii="Gotham Rounded Book" w:hAnsi="Gotham Rounded Book"/>
        </w:rPr>
        <w:t>31</w:t>
      </w:r>
      <w:r w:rsidR="0050528C">
        <w:rPr>
          <w:rFonts w:ascii="Gotham Rounded Book" w:hAnsi="Gotham Rounded Book"/>
        </w:rPr>
        <w:t xml:space="preserve"> </w:t>
      </w:r>
      <w:r w:rsidR="00074CE9">
        <w:rPr>
          <w:rFonts w:ascii="Gotham Rounded Book" w:hAnsi="Gotham Rounded Book"/>
        </w:rPr>
        <w:t xml:space="preserve">de </w:t>
      </w:r>
      <w:r w:rsidR="009415DA">
        <w:rPr>
          <w:rFonts w:ascii="Gotham Rounded Book" w:hAnsi="Gotham Rounded Book"/>
        </w:rPr>
        <w:t xml:space="preserve">marzo </w:t>
      </w:r>
      <w:r w:rsidR="00406D01">
        <w:rPr>
          <w:rFonts w:ascii="Gotham Rounded Book" w:hAnsi="Gotham Rounded Book"/>
        </w:rPr>
        <w:t>d</w:t>
      </w:r>
      <w:r w:rsidR="00406536">
        <w:rPr>
          <w:rFonts w:ascii="Gotham Rounded Book" w:hAnsi="Gotham Rounded Book"/>
        </w:rPr>
        <w:t>e</w:t>
      </w:r>
      <w:r w:rsidR="00305056">
        <w:rPr>
          <w:rFonts w:ascii="Gotham Rounded Book" w:hAnsi="Gotham Rounded Book"/>
        </w:rPr>
        <w:t xml:space="preserve"> </w:t>
      </w:r>
      <w:r w:rsidR="003226FB" w:rsidRPr="003226FB">
        <w:rPr>
          <w:rFonts w:ascii="Gotham Rounded Book" w:hAnsi="Gotham Rounded Book"/>
        </w:rPr>
        <w:t>20</w:t>
      </w:r>
      <w:r w:rsidR="00C46406">
        <w:rPr>
          <w:rFonts w:ascii="Gotham Rounded Book" w:hAnsi="Gotham Rounded Book"/>
        </w:rPr>
        <w:t>2</w:t>
      </w:r>
      <w:r w:rsidR="00121FCF">
        <w:rPr>
          <w:rFonts w:ascii="Gotham Rounded Book" w:hAnsi="Gotham Rounded Book"/>
        </w:rPr>
        <w:t>2</w:t>
      </w:r>
      <w:r w:rsidR="003226FB" w:rsidRPr="003226FB">
        <w:rPr>
          <w:rFonts w:ascii="Gotham Rounded Book" w:hAnsi="Gotham Rounded Book"/>
        </w:rPr>
        <w:t xml:space="preserve">, las ministraciones de recursos recibidas por </w:t>
      </w:r>
      <w:r w:rsidR="00C3391B">
        <w:rPr>
          <w:rFonts w:ascii="Gotham Rounded Book" w:hAnsi="Gotham Rounded Book"/>
        </w:rPr>
        <w:t>e</w:t>
      </w:r>
      <w:r w:rsidR="003226FB" w:rsidRPr="003226FB">
        <w:rPr>
          <w:rFonts w:ascii="Gotham Rounded Book" w:hAnsi="Gotham Rounded Book"/>
        </w:rPr>
        <w:t>l Instituto</w:t>
      </w:r>
      <w:r w:rsidR="00C46406">
        <w:rPr>
          <w:rFonts w:ascii="Gotham Rounded Book" w:hAnsi="Gotham Rounded Book"/>
        </w:rPr>
        <w:t xml:space="preserve"> </w:t>
      </w:r>
      <w:r w:rsidR="003226FB" w:rsidRPr="003226FB">
        <w:rPr>
          <w:rFonts w:ascii="Gotham Rounded Book" w:hAnsi="Gotham Rounded Book"/>
        </w:rPr>
        <w:t>se distribuyeron entre gastos de operación y gastos de inversión</w:t>
      </w:r>
      <w:r w:rsidR="00926C10">
        <w:rPr>
          <w:rFonts w:ascii="Gotham Rounded Book" w:hAnsi="Gotham Rounded Book"/>
        </w:rPr>
        <w:t>, que</w:t>
      </w:r>
      <w:r w:rsidR="003226FB" w:rsidRPr="003226FB">
        <w:rPr>
          <w:rFonts w:ascii="Gotham Rounded Book" w:hAnsi="Gotham Rounded Book"/>
        </w:rPr>
        <w:t xml:space="preserve"> es decidida por el </w:t>
      </w:r>
      <w:r w:rsidR="00C46406" w:rsidRPr="003226FB">
        <w:rPr>
          <w:rFonts w:ascii="Gotham Rounded Book" w:hAnsi="Gotham Rounded Book"/>
        </w:rPr>
        <w:t>Pleno del Instituto.</w:t>
      </w:r>
    </w:p>
    <w:p w14:paraId="6C74696E" w14:textId="77777777" w:rsidR="00121FCF" w:rsidRDefault="00121FCF" w:rsidP="00C46406">
      <w:pPr>
        <w:ind w:left="0" w:firstLine="0"/>
        <w:rPr>
          <w:rFonts w:ascii="Gotham Rounded Book" w:hAnsi="Gotham Rounded Book"/>
        </w:rPr>
      </w:pPr>
    </w:p>
    <w:p w14:paraId="48FD8E0E" w14:textId="77777777" w:rsidR="00121FCF" w:rsidRDefault="00121FCF" w:rsidP="00C46406">
      <w:pPr>
        <w:ind w:left="0" w:firstLine="0"/>
        <w:rPr>
          <w:rFonts w:ascii="Gotham Rounded Book" w:hAnsi="Gotham Rounded Book"/>
          <w:b/>
        </w:rPr>
      </w:pPr>
    </w:p>
    <w:p w14:paraId="10968195" w14:textId="12C6B2D8" w:rsidR="00896964" w:rsidRDefault="000D2890" w:rsidP="00896964">
      <w:pPr>
        <w:pStyle w:val="documento"/>
      </w:pPr>
      <w:r>
        <w:t xml:space="preserve">El total de las ministraciones recibidas por el Instituto de Transparencia, Acceso a la Información Pública, Protección de Datos Personales y Rendición de Cuentas de la Ciudad de México, fueron por </w:t>
      </w:r>
      <w:r w:rsidR="00496F52">
        <w:t>$</w:t>
      </w:r>
      <w:r w:rsidR="00DA240E" w:rsidRPr="00DA240E">
        <w:t>36</w:t>
      </w:r>
      <w:proofErr w:type="gramStart"/>
      <w:r w:rsidR="00DA240E" w:rsidRPr="00DA240E">
        <w:t>,967,077</w:t>
      </w:r>
      <w:proofErr w:type="gramEnd"/>
      <w:r w:rsidR="00803911" w:rsidRPr="00803911">
        <w:t>.</w:t>
      </w:r>
    </w:p>
    <w:p w14:paraId="1F088C51" w14:textId="6D592969" w:rsidR="000D2890" w:rsidRDefault="000D2890" w:rsidP="000D2890">
      <w:pPr>
        <w:pStyle w:val="documento"/>
      </w:pPr>
    </w:p>
    <w:p w14:paraId="26F59958" w14:textId="4985B8AF" w:rsidR="003226FB" w:rsidRPr="00D07BCD" w:rsidRDefault="00BF13F3" w:rsidP="00015040">
      <w:pPr>
        <w:rPr>
          <w:rFonts w:ascii="Gotham Rounded Book" w:hAnsi="Gotham Rounded Book"/>
          <w:b/>
        </w:rPr>
      </w:pPr>
      <w:r>
        <w:rPr>
          <w:rFonts w:ascii="Gotham Rounded Book" w:hAnsi="Gotham Rounded Book"/>
          <w:b/>
        </w:rPr>
        <w:t>7</w:t>
      </w:r>
      <w:r w:rsidR="00B0572B" w:rsidRPr="00D07BCD">
        <w:rPr>
          <w:rFonts w:ascii="Gotham Rounded Book" w:hAnsi="Gotham Rounded Book"/>
          <w:b/>
        </w:rPr>
        <w:t xml:space="preserve">. </w:t>
      </w:r>
      <w:r w:rsidR="003226FB" w:rsidRPr="00D07BCD">
        <w:rPr>
          <w:rFonts w:ascii="Gotham Rounded Book" w:hAnsi="Gotham Rounded Book"/>
          <w:b/>
        </w:rPr>
        <w:t>Ejercicio presupuestal</w:t>
      </w:r>
    </w:p>
    <w:p w14:paraId="60AFFDA5" w14:textId="700240B4" w:rsidR="003226FB" w:rsidRDefault="007D726C" w:rsidP="00015040">
      <w:pPr>
        <w:ind w:left="0" w:firstLine="0"/>
        <w:rPr>
          <w:rFonts w:ascii="Gotham Rounded Book" w:hAnsi="Gotham Rounded Book"/>
        </w:rPr>
      </w:pPr>
      <w:r>
        <w:rPr>
          <w:rFonts w:ascii="Gotham Rounded Book" w:hAnsi="Gotham Rounded Book"/>
        </w:rPr>
        <w:t xml:space="preserve">En resumen </w:t>
      </w:r>
      <w:r w:rsidR="003226FB" w:rsidRPr="003226FB">
        <w:rPr>
          <w:rFonts w:ascii="Gotham Rounded Book" w:hAnsi="Gotham Rounded Book"/>
        </w:rPr>
        <w:t xml:space="preserve">el ejercicio presupuestal del Instituto de </w:t>
      </w:r>
      <w:r w:rsidR="00E37592">
        <w:rPr>
          <w:rFonts w:ascii="Gotham Rounded Book" w:hAnsi="Gotham Rounded Book"/>
        </w:rPr>
        <w:t xml:space="preserve">Transparencia, </w:t>
      </w:r>
      <w:r w:rsidR="003226FB" w:rsidRPr="003226FB">
        <w:rPr>
          <w:rFonts w:ascii="Gotham Rounded Book" w:hAnsi="Gotham Rounded Book"/>
        </w:rPr>
        <w:t>Acceso a la Información Pública</w:t>
      </w:r>
      <w:r w:rsidR="00E37592">
        <w:rPr>
          <w:rFonts w:ascii="Gotham Rounded Book" w:hAnsi="Gotham Rounded Book"/>
        </w:rPr>
        <w:t xml:space="preserve">, </w:t>
      </w:r>
      <w:r w:rsidR="003226FB" w:rsidRPr="003226FB">
        <w:rPr>
          <w:rFonts w:ascii="Gotham Rounded Book" w:hAnsi="Gotham Rounded Book"/>
        </w:rPr>
        <w:t xml:space="preserve">Protección de Datos Personales </w:t>
      </w:r>
      <w:r w:rsidR="00E37592">
        <w:rPr>
          <w:rFonts w:ascii="Gotham Rounded Book" w:hAnsi="Gotham Rounded Book"/>
        </w:rPr>
        <w:t xml:space="preserve">y Rendición de Cuentas de la Ciudad de México </w:t>
      </w:r>
      <w:r>
        <w:rPr>
          <w:rFonts w:ascii="Gotham Rounded Book" w:hAnsi="Gotham Rounded Book"/>
        </w:rPr>
        <w:t>d</w:t>
      </w:r>
      <w:r w:rsidR="003226FB" w:rsidRPr="003226FB">
        <w:rPr>
          <w:rFonts w:ascii="Gotham Rounded Book" w:hAnsi="Gotham Rounded Book"/>
        </w:rPr>
        <w:t xml:space="preserve">el periodo comprendido del 1 </w:t>
      </w:r>
      <w:r w:rsidR="00E65DB3">
        <w:rPr>
          <w:rFonts w:ascii="Gotham Rounded Book" w:hAnsi="Gotham Rounded Book"/>
        </w:rPr>
        <w:t>de enero al</w:t>
      </w:r>
      <w:r w:rsidR="005104FD">
        <w:rPr>
          <w:rFonts w:ascii="Gotham Rounded Book" w:hAnsi="Gotham Rounded Book"/>
        </w:rPr>
        <w:t xml:space="preserve"> </w:t>
      </w:r>
      <w:r w:rsidR="009415DA">
        <w:rPr>
          <w:rFonts w:ascii="Gotham Rounded Book" w:hAnsi="Gotham Rounded Book"/>
        </w:rPr>
        <w:t>31</w:t>
      </w:r>
      <w:r w:rsidR="005104FD">
        <w:rPr>
          <w:rFonts w:ascii="Gotham Rounded Book" w:hAnsi="Gotham Rounded Book"/>
        </w:rPr>
        <w:t xml:space="preserve"> de </w:t>
      </w:r>
      <w:r w:rsidR="009415DA">
        <w:rPr>
          <w:rFonts w:ascii="Gotham Rounded Book" w:hAnsi="Gotham Rounded Book"/>
        </w:rPr>
        <w:t xml:space="preserve">marzo </w:t>
      </w:r>
      <w:r w:rsidR="005104FD">
        <w:rPr>
          <w:rFonts w:ascii="Gotham Rounded Book" w:hAnsi="Gotham Rounded Book"/>
        </w:rPr>
        <w:t>d</w:t>
      </w:r>
      <w:r w:rsidR="00082F17">
        <w:rPr>
          <w:rFonts w:ascii="Gotham Rounded Book" w:hAnsi="Gotham Rounded Book"/>
        </w:rPr>
        <w:t>e</w:t>
      </w:r>
      <w:r w:rsidR="000B4F63">
        <w:rPr>
          <w:rFonts w:ascii="Gotham Rounded Book" w:hAnsi="Gotham Rounded Book"/>
        </w:rPr>
        <w:t xml:space="preserve"> </w:t>
      </w:r>
      <w:r>
        <w:rPr>
          <w:rFonts w:ascii="Gotham Rounded Book" w:hAnsi="Gotham Rounded Book"/>
        </w:rPr>
        <w:t>20</w:t>
      </w:r>
      <w:r w:rsidR="0037638D">
        <w:rPr>
          <w:rFonts w:ascii="Gotham Rounded Book" w:hAnsi="Gotham Rounded Book"/>
        </w:rPr>
        <w:t>2</w:t>
      </w:r>
      <w:r w:rsidR="00121FCF">
        <w:rPr>
          <w:rFonts w:ascii="Gotham Rounded Book" w:hAnsi="Gotham Rounded Book"/>
        </w:rPr>
        <w:t>2</w:t>
      </w:r>
      <w:r>
        <w:rPr>
          <w:rFonts w:ascii="Gotham Rounded Book" w:hAnsi="Gotham Rounded Book"/>
        </w:rPr>
        <w:t xml:space="preserve"> se muestra a continuación; a</w:t>
      </w:r>
      <w:r w:rsidR="003226FB" w:rsidRPr="003226FB">
        <w:rPr>
          <w:rFonts w:ascii="Gotham Rounded Book" w:hAnsi="Gotham Rounded Book"/>
        </w:rPr>
        <w:t>simismo, por separado se presenta el estado presupuestal correspondiente.</w:t>
      </w:r>
    </w:p>
    <w:tbl>
      <w:tblPr>
        <w:tblW w:w="0" w:type="auto"/>
        <w:tblLook w:val="00A0" w:firstRow="1" w:lastRow="0" w:firstColumn="1" w:lastColumn="0" w:noHBand="0" w:noVBand="0"/>
      </w:tblPr>
      <w:tblGrid>
        <w:gridCol w:w="6096"/>
        <w:gridCol w:w="1868"/>
      </w:tblGrid>
      <w:tr w:rsidR="00015040" w:rsidRPr="00EA69DB" w14:paraId="43CDC415" w14:textId="77777777" w:rsidTr="00F52624">
        <w:trPr>
          <w:trHeight w:val="356"/>
        </w:trPr>
        <w:tc>
          <w:tcPr>
            <w:tcW w:w="6096" w:type="dxa"/>
          </w:tcPr>
          <w:p w14:paraId="1403D2BC" w14:textId="77777777" w:rsidR="00015040" w:rsidRPr="00015040" w:rsidRDefault="00015040" w:rsidP="0000174D">
            <w:pPr>
              <w:spacing w:after="0"/>
              <w:rPr>
                <w:rFonts w:ascii="Gotham Rounded Book" w:hAnsi="Gotham Rounded Book"/>
              </w:rPr>
            </w:pPr>
            <w:r w:rsidRPr="00015040">
              <w:rPr>
                <w:rFonts w:ascii="Gotham Rounded Book" w:hAnsi="Gotham Rounded Book"/>
              </w:rPr>
              <w:t>Presupuesto modificado</w:t>
            </w:r>
          </w:p>
        </w:tc>
        <w:tc>
          <w:tcPr>
            <w:tcW w:w="1868" w:type="dxa"/>
            <w:shd w:val="clear" w:color="auto" w:fill="auto"/>
          </w:tcPr>
          <w:p w14:paraId="71B83B74" w14:textId="47B6856F" w:rsidR="00015040" w:rsidRPr="00846C4A" w:rsidRDefault="000234F0" w:rsidP="0095307E">
            <w:pPr>
              <w:spacing w:after="0"/>
              <w:jc w:val="right"/>
              <w:rPr>
                <w:rFonts w:ascii="Gotham Rounded Book" w:hAnsi="Gotham Rounded Book"/>
              </w:rPr>
            </w:pPr>
            <w:r w:rsidRPr="00846C4A">
              <w:rPr>
                <w:rFonts w:ascii="Gotham Rounded Book" w:hAnsi="Gotham Rounded Book"/>
              </w:rPr>
              <w:t>$</w:t>
            </w:r>
            <w:r w:rsidR="007A0B85" w:rsidRPr="007A0B85">
              <w:rPr>
                <w:rFonts w:ascii="Gotham Rounded Book" w:hAnsi="Gotham Rounded Book"/>
              </w:rPr>
              <w:t>36,967,077</w:t>
            </w:r>
          </w:p>
        </w:tc>
      </w:tr>
      <w:tr w:rsidR="00015040" w:rsidRPr="009D3AA6" w14:paraId="35107236" w14:textId="77777777" w:rsidTr="001233CF">
        <w:tc>
          <w:tcPr>
            <w:tcW w:w="6096" w:type="dxa"/>
          </w:tcPr>
          <w:p w14:paraId="47E825AE" w14:textId="77777777" w:rsidR="00015040" w:rsidRPr="009D3AA6" w:rsidRDefault="00015040" w:rsidP="0000174D">
            <w:pPr>
              <w:spacing w:after="0"/>
              <w:rPr>
                <w:rFonts w:ascii="Gotham Rounded Book" w:hAnsi="Gotham Rounded Book"/>
              </w:rPr>
            </w:pPr>
            <w:r w:rsidRPr="009D3AA6">
              <w:rPr>
                <w:rFonts w:ascii="Gotham Rounded Book" w:hAnsi="Gotham Rounded Book"/>
              </w:rPr>
              <w:t>Presupuesto ejercido</w:t>
            </w:r>
          </w:p>
        </w:tc>
        <w:tc>
          <w:tcPr>
            <w:tcW w:w="1868" w:type="dxa"/>
            <w:tcBorders>
              <w:bottom w:val="single" w:sz="4" w:space="0" w:color="auto"/>
            </w:tcBorders>
            <w:shd w:val="clear" w:color="auto" w:fill="auto"/>
          </w:tcPr>
          <w:p w14:paraId="2FFA6C10" w14:textId="3DC101D1" w:rsidR="00015040" w:rsidRPr="00846C4A" w:rsidRDefault="000234F0" w:rsidP="00FB26C5">
            <w:pPr>
              <w:spacing w:after="0"/>
              <w:jc w:val="right"/>
              <w:rPr>
                <w:rFonts w:ascii="Gotham Rounded Book" w:hAnsi="Gotham Rounded Book"/>
              </w:rPr>
            </w:pPr>
            <w:r w:rsidRPr="00846C4A">
              <w:rPr>
                <w:rFonts w:ascii="Gotham Rounded Book" w:hAnsi="Gotham Rounded Book"/>
              </w:rPr>
              <w:t>$</w:t>
            </w:r>
            <w:r w:rsidR="00FB26C5" w:rsidRPr="00FB26C5">
              <w:rPr>
                <w:rFonts w:ascii="Gotham Rounded Book" w:hAnsi="Gotham Rounded Book"/>
              </w:rPr>
              <w:t>27,022,409</w:t>
            </w:r>
          </w:p>
        </w:tc>
      </w:tr>
      <w:tr w:rsidR="00015040" w:rsidRPr="009D3AA6" w14:paraId="5F2FA450" w14:textId="77777777" w:rsidTr="001233CF">
        <w:tc>
          <w:tcPr>
            <w:tcW w:w="6096" w:type="dxa"/>
          </w:tcPr>
          <w:p w14:paraId="52FA57A2" w14:textId="408D4AA0" w:rsidR="00015040" w:rsidRPr="009D3AA6" w:rsidRDefault="00C917CD" w:rsidP="007D726C">
            <w:pPr>
              <w:spacing w:after="0"/>
              <w:ind w:left="0" w:firstLine="0"/>
              <w:rPr>
                <w:rFonts w:ascii="Gotham Rounded Book" w:hAnsi="Gotham Rounded Book"/>
              </w:rPr>
            </w:pPr>
            <w:r w:rsidRPr="009D3AA6">
              <w:rPr>
                <w:rFonts w:ascii="Gotham Rounded Book" w:hAnsi="Gotham Rounded Book"/>
              </w:rPr>
              <w:t>Remanente</w:t>
            </w:r>
          </w:p>
        </w:tc>
        <w:tc>
          <w:tcPr>
            <w:tcW w:w="1868" w:type="dxa"/>
            <w:tcBorders>
              <w:top w:val="single" w:sz="4" w:space="0" w:color="auto"/>
              <w:bottom w:val="double" w:sz="4" w:space="0" w:color="auto"/>
            </w:tcBorders>
            <w:shd w:val="clear" w:color="auto" w:fill="auto"/>
          </w:tcPr>
          <w:p w14:paraId="6900CFC5" w14:textId="293FBCE3" w:rsidR="00754404" w:rsidRPr="009D3AA6" w:rsidRDefault="000234F0" w:rsidP="00FB26C5">
            <w:pPr>
              <w:spacing w:after="0"/>
              <w:jc w:val="right"/>
              <w:rPr>
                <w:rFonts w:ascii="Gotham Rounded Book" w:hAnsi="Gotham Rounded Book"/>
              </w:rPr>
            </w:pPr>
            <w:r>
              <w:rPr>
                <w:rFonts w:ascii="Gotham Rounded Book" w:hAnsi="Gotham Rounded Book"/>
              </w:rPr>
              <w:t>$</w:t>
            </w:r>
            <w:r w:rsidR="00FB26C5">
              <w:rPr>
                <w:rFonts w:ascii="Gotham Rounded Book" w:hAnsi="Gotham Rounded Book"/>
              </w:rPr>
              <w:t>9,944,668</w:t>
            </w:r>
            <w:bookmarkStart w:id="1" w:name="_GoBack"/>
            <w:bookmarkEnd w:id="1"/>
          </w:p>
        </w:tc>
      </w:tr>
    </w:tbl>
    <w:p w14:paraId="1ADCB851" w14:textId="77777777" w:rsidR="00ED32C8" w:rsidRDefault="00ED32C8" w:rsidP="00735F7E">
      <w:pPr>
        <w:pStyle w:val="Textoindependiente22"/>
        <w:rPr>
          <w:rFonts w:ascii="Gotham Rounded Book" w:eastAsia="Calibri" w:hAnsi="Gotham Rounded Book"/>
          <w:sz w:val="22"/>
          <w:szCs w:val="22"/>
          <w:lang w:val="es-MX" w:eastAsia="en-US"/>
        </w:rPr>
      </w:pPr>
    </w:p>
    <w:p w14:paraId="72A3E9A0" w14:textId="40368E89" w:rsidR="00735F7E" w:rsidRPr="00D07BCD" w:rsidRDefault="00735F7E" w:rsidP="00735F7E">
      <w:pPr>
        <w:pStyle w:val="Textoindependiente22"/>
        <w:rPr>
          <w:rFonts w:ascii="Gotham Rounded Book" w:eastAsia="Calibri" w:hAnsi="Gotham Rounded Book"/>
          <w:b/>
          <w:sz w:val="22"/>
          <w:szCs w:val="22"/>
          <w:lang w:val="es-MX" w:eastAsia="en-US"/>
        </w:rPr>
      </w:pPr>
      <w:r w:rsidRPr="00D07BCD">
        <w:rPr>
          <w:rFonts w:ascii="Gotham Rounded Book" w:eastAsia="Calibri" w:hAnsi="Gotham Rounded Book"/>
          <w:b/>
          <w:sz w:val="22"/>
          <w:szCs w:val="22"/>
          <w:lang w:val="es-MX" w:eastAsia="en-US"/>
        </w:rPr>
        <w:t>Aut</w:t>
      </w:r>
      <w:r w:rsidR="000B5882">
        <w:rPr>
          <w:rFonts w:ascii="Gotham Rounded Book" w:eastAsia="Calibri" w:hAnsi="Gotham Rounded Book"/>
          <w:b/>
          <w:sz w:val="22"/>
          <w:szCs w:val="22"/>
          <w:lang w:val="es-MX" w:eastAsia="en-US"/>
        </w:rPr>
        <w:t>orización de la emisión de los Estados F</w:t>
      </w:r>
      <w:r w:rsidRPr="00D07BCD">
        <w:rPr>
          <w:rFonts w:ascii="Gotham Rounded Book" w:eastAsia="Calibri" w:hAnsi="Gotham Rounded Book"/>
          <w:b/>
          <w:sz w:val="22"/>
          <w:szCs w:val="22"/>
          <w:lang w:val="es-MX" w:eastAsia="en-US"/>
        </w:rPr>
        <w:t>inancieros</w:t>
      </w:r>
    </w:p>
    <w:p w14:paraId="1546A566" w14:textId="77777777" w:rsidR="00735F7E" w:rsidRPr="00B05794" w:rsidRDefault="00735F7E" w:rsidP="00735F7E">
      <w:pPr>
        <w:pStyle w:val="Prrafodelista"/>
        <w:ind w:left="0"/>
        <w:rPr>
          <w:rFonts w:ascii="Arial Narrow" w:hAnsi="Arial Narrow"/>
          <w:sz w:val="20"/>
          <w:szCs w:val="20"/>
          <w:lang w:val="es-MX"/>
        </w:rPr>
      </w:pPr>
    </w:p>
    <w:p w14:paraId="524400B6" w14:textId="1EB9358B" w:rsidR="00735F7E" w:rsidRDefault="00735F7E" w:rsidP="00735F7E">
      <w:pPr>
        <w:spacing w:after="0" w:line="240" w:lineRule="auto"/>
        <w:ind w:left="0" w:firstLine="0"/>
        <w:rPr>
          <w:rFonts w:ascii="Gotham Rounded Book" w:hAnsi="Gotham Rounded Book"/>
        </w:rPr>
      </w:pPr>
      <w:r w:rsidRPr="007A0B85">
        <w:rPr>
          <w:rFonts w:ascii="Gotham Rounded Book" w:hAnsi="Gotham Rounded Book"/>
        </w:rPr>
        <w:t>Los estados financieros y sus notas fueron autorizados para su emisión el</w:t>
      </w:r>
      <w:r w:rsidR="00DA4E45" w:rsidRPr="007A0B85">
        <w:rPr>
          <w:rFonts w:ascii="Gotham Rounded Book" w:hAnsi="Gotham Rounded Book"/>
        </w:rPr>
        <w:t xml:space="preserve"> </w:t>
      </w:r>
      <w:r w:rsidR="007A0B85" w:rsidRPr="007A0B85">
        <w:rPr>
          <w:rFonts w:ascii="Gotham Rounded Book" w:hAnsi="Gotham Rounded Book"/>
        </w:rPr>
        <w:t>05</w:t>
      </w:r>
      <w:r w:rsidR="00AF73A2" w:rsidRPr="007A0B85">
        <w:rPr>
          <w:rFonts w:ascii="Gotham Rounded Book" w:hAnsi="Gotham Rounded Book"/>
        </w:rPr>
        <w:t xml:space="preserve"> </w:t>
      </w:r>
      <w:r w:rsidR="009415DA" w:rsidRPr="007A0B85">
        <w:rPr>
          <w:rFonts w:ascii="Gotham Rounded Book" w:hAnsi="Gotham Rounded Book"/>
        </w:rPr>
        <w:t xml:space="preserve">abril </w:t>
      </w:r>
      <w:r w:rsidR="00F74368" w:rsidRPr="007A0B85">
        <w:rPr>
          <w:rFonts w:ascii="Gotham Rounded Book" w:hAnsi="Gotham Rounded Book"/>
        </w:rPr>
        <w:t xml:space="preserve">de </w:t>
      </w:r>
      <w:r w:rsidRPr="007A0B85">
        <w:rPr>
          <w:rFonts w:ascii="Gotham Rounded Book" w:hAnsi="Gotham Rounded Book"/>
        </w:rPr>
        <w:t>20</w:t>
      </w:r>
      <w:r w:rsidR="00DA4E45" w:rsidRPr="007A0B85">
        <w:rPr>
          <w:rFonts w:ascii="Gotham Rounded Book" w:hAnsi="Gotham Rounded Book"/>
        </w:rPr>
        <w:t>2</w:t>
      </w:r>
      <w:r w:rsidR="00AF73A2" w:rsidRPr="007A0B85">
        <w:rPr>
          <w:rFonts w:ascii="Gotham Rounded Book" w:hAnsi="Gotham Rounded Book"/>
        </w:rPr>
        <w:t>2</w:t>
      </w:r>
      <w:r w:rsidRPr="007A0B85">
        <w:rPr>
          <w:rFonts w:ascii="Gotham Rounded Book" w:hAnsi="Gotham Rounded Book"/>
        </w:rPr>
        <w:t xml:space="preserve"> por los</w:t>
      </w:r>
      <w:r w:rsidRPr="00052D2E">
        <w:rPr>
          <w:rFonts w:ascii="Gotham Rounded Book" w:hAnsi="Gotham Rounded Book"/>
        </w:rPr>
        <w:t xml:space="preserve"> funcionarios del Instituto de </w:t>
      </w:r>
      <w:r w:rsidR="00E37592" w:rsidRPr="00052D2E">
        <w:rPr>
          <w:rFonts w:ascii="Gotham Rounded Book" w:hAnsi="Gotham Rounded Book"/>
        </w:rPr>
        <w:t xml:space="preserve">Transparencia, </w:t>
      </w:r>
      <w:r w:rsidRPr="00052D2E">
        <w:rPr>
          <w:rFonts w:ascii="Gotham Rounded Book" w:hAnsi="Gotham Rounded Book"/>
        </w:rPr>
        <w:t>Acceso a la Información Pública</w:t>
      </w:r>
      <w:r w:rsidR="00E37592" w:rsidRPr="00052D2E">
        <w:rPr>
          <w:rFonts w:ascii="Gotham Rounded Book" w:hAnsi="Gotham Rounded Book"/>
        </w:rPr>
        <w:t xml:space="preserve">, </w:t>
      </w:r>
      <w:r w:rsidRPr="00052D2E">
        <w:rPr>
          <w:rFonts w:ascii="Gotham Rounded Book" w:hAnsi="Gotham Rounded Book"/>
        </w:rPr>
        <w:t xml:space="preserve">Protección de Datos Personales </w:t>
      </w:r>
      <w:r w:rsidR="00E37592" w:rsidRPr="00052D2E">
        <w:rPr>
          <w:rFonts w:ascii="Gotham Rounded Book" w:hAnsi="Gotham Rounded Book"/>
        </w:rPr>
        <w:t>y Rendición de Cuentas de la Ciudad de México</w:t>
      </w:r>
      <w:r w:rsidRPr="00052D2E">
        <w:rPr>
          <w:rFonts w:ascii="Gotham Rounded Book" w:hAnsi="Gotham Rounded Book"/>
        </w:rPr>
        <w:t>.</w:t>
      </w:r>
    </w:p>
    <w:p w14:paraId="705BB2AE" w14:textId="77777777" w:rsidR="00037F12" w:rsidRDefault="00037F12" w:rsidP="00735F7E">
      <w:pPr>
        <w:spacing w:after="0" w:line="240" w:lineRule="auto"/>
        <w:ind w:left="0" w:firstLine="0"/>
        <w:rPr>
          <w:rFonts w:ascii="Gotham Rounded Book" w:hAnsi="Gotham Rounded Book"/>
        </w:rPr>
      </w:pPr>
    </w:p>
    <w:p w14:paraId="630514ED" w14:textId="77777777" w:rsidR="002073EC" w:rsidRPr="002073EC" w:rsidRDefault="002073EC" w:rsidP="0058705E">
      <w:pPr>
        <w:spacing w:after="0" w:line="240" w:lineRule="auto"/>
        <w:ind w:left="284" w:firstLine="0"/>
        <w:rPr>
          <w:rFonts w:ascii="Gotham Rounded Book" w:hAnsi="Gotham Rounded Book"/>
        </w:rPr>
      </w:pPr>
      <w:r w:rsidRPr="002073EC">
        <w:rPr>
          <w:rFonts w:ascii="Gotham Rounded Book" w:hAnsi="Gotham Rounded Book"/>
        </w:rPr>
        <w:t>“Bajo protesta de decir verdad declaramos que los Estados Financieros y sus notas, son razonablemente correctos y son responsabilidad del emisor”</w:t>
      </w:r>
    </w:p>
    <w:p w14:paraId="29F412FB" w14:textId="77777777" w:rsidR="002073EC" w:rsidRDefault="002073EC" w:rsidP="00735F7E">
      <w:pPr>
        <w:spacing w:after="0" w:line="240" w:lineRule="auto"/>
        <w:ind w:left="0" w:firstLine="0"/>
        <w:rPr>
          <w:rFonts w:ascii="Gotham Rounded Book" w:hAnsi="Gotham Rounded Boo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7"/>
        <w:gridCol w:w="4697"/>
      </w:tblGrid>
      <w:tr w:rsidR="00735F7E" w:rsidRPr="002F2AF3" w14:paraId="4961A409" w14:textId="77777777" w:rsidTr="00006836">
        <w:tc>
          <w:tcPr>
            <w:tcW w:w="4697" w:type="dxa"/>
            <w:tcBorders>
              <w:bottom w:val="single" w:sz="4" w:space="0" w:color="000000"/>
            </w:tcBorders>
            <w:shd w:val="clear" w:color="auto" w:fill="D9D9D9"/>
          </w:tcPr>
          <w:p w14:paraId="767B5329" w14:textId="18745DB6" w:rsidR="00735F7E" w:rsidRPr="002F2AF3" w:rsidRDefault="00735F7E" w:rsidP="00006836">
            <w:pPr>
              <w:spacing w:after="0" w:line="240" w:lineRule="auto"/>
              <w:rPr>
                <w:rFonts w:ascii="Arial Narrow" w:hAnsi="Arial Narrow"/>
                <w:b/>
                <w:sz w:val="20"/>
                <w:szCs w:val="20"/>
              </w:rPr>
            </w:pPr>
            <w:r w:rsidRPr="002F2AF3">
              <w:rPr>
                <w:rFonts w:ascii="Arial Narrow" w:hAnsi="Arial Narrow"/>
                <w:b/>
                <w:sz w:val="20"/>
                <w:szCs w:val="20"/>
              </w:rPr>
              <w:t>RESPO</w:t>
            </w:r>
            <w:r w:rsidR="00793034">
              <w:rPr>
                <w:rFonts w:ascii="Arial Narrow" w:hAnsi="Arial Narrow"/>
                <w:b/>
                <w:sz w:val="20"/>
                <w:szCs w:val="20"/>
              </w:rPr>
              <w:t>NSABLE DE ELABORAR LA INFORMACIÓ</w:t>
            </w:r>
            <w:r w:rsidRPr="002F2AF3">
              <w:rPr>
                <w:rFonts w:ascii="Arial Narrow" w:hAnsi="Arial Narrow"/>
                <w:b/>
                <w:sz w:val="20"/>
                <w:szCs w:val="20"/>
              </w:rPr>
              <w:t>N</w:t>
            </w:r>
          </w:p>
        </w:tc>
        <w:tc>
          <w:tcPr>
            <w:tcW w:w="4697" w:type="dxa"/>
            <w:tcBorders>
              <w:bottom w:val="single" w:sz="4" w:space="0" w:color="000000"/>
            </w:tcBorders>
            <w:shd w:val="clear" w:color="auto" w:fill="D9D9D9"/>
          </w:tcPr>
          <w:p w14:paraId="74325130" w14:textId="1D421983" w:rsidR="00735F7E" w:rsidRPr="002F2AF3" w:rsidRDefault="00735F7E" w:rsidP="00793034">
            <w:pPr>
              <w:spacing w:after="0" w:line="240" w:lineRule="auto"/>
              <w:rPr>
                <w:rFonts w:ascii="Arial Narrow" w:hAnsi="Arial Narrow"/>
                <w:b/>
                <w:sz w:val="20"/>
                <w:szCs w:val="20"/>
              </w:rPr>
            </w:pPr>
            <w:r w:rsidRPr="002F2AF3">
              <w:rPr>
                <w:rFonts w:ascii="Arial Narrow" w:hAnsi="Arial Narrow"/>
                <w:b/>
                <w:sz w:val="20"/>
                <w:szCs w:val="20"/>
              </w:rPr>
              <w:t xml:space="preserve">RESPONSABLE DE </w:t>
            </w:r>
            <w:r w:rsidR="00793034">
              <w:rPr>
                <w:rFonts w:ascii="Arial Narrow" w:hAnsi="Arial Narrow"/>
                <w:b/>
                <w:sz w:val="20"/>
                <w:szCs w:val="20"/>
              </w:rPr>
              <w:t>LA INFORMACIÓ</w:t>
            </w:r>
            <w:r w:rsidRPr="002F2AF3">
              <w:rPr>
                <w:rFonts w:ascii="Arial Narrow" w:hAnsi="Arial Narrow"/>
                <w:b/>
                <w:sz w:val="20"/>
                <w:szCs w:val="20"/>
              </w:rPr>
              <w:t>N</w:t>
            </w:r>
          </w:p>
        </w:tc>
      </w:tr>
      <w:tr w:rsidR="00735F7E" w:rsidRPr="002F2AF3" w14:paraId="5817EB77" w14:textId="77777777" w:rsidTr="00006836">
        <w:tc>
          <w:tcPr>
            <w:tcW w:w="4697" w:type="dxa"/>
            <w:tcBorders>
              <w:top w:val="single" w:sz="4" w:space="0" w:color="000000"/>
              <w:left w:val="single" w:sz="4" w:space="0" w:color="000000"/>
              <w:bottom w:val="nil"/>
              <w:right w:val="single" w:sz="4" w:space="0" w:color="000000"/>
            </w:tcBorders>
          </w:tcPr>
          <w:p w14:paraId="41DEC203" w14:textId="77777777" w:rsidR="00735F7E" w:rsidRPr="002F2AF3" w:rsidRDefault="00735F7E" w:rsidP="00006836">
            <w:pPr>
              <w:spacing w:after="0" w:line="240" w:lineRule="auto"/>
              <w:rPr>
                <w:rFonts w:ascii="Arial Narrow" w:hAnsi="Arial Narrow"/>
                <w:sz w:val="20"/>
                <w:szCs w:val="20"/>
              </w:rPr>
            </w:pPr>
          </w:p>
          <w:p w14:paraId="19C5D7A4" w14:textId="69C9EEAD" w:rsidR="00735F7E" w:rsidRPr="002F2AF3" w:rsidRDefault="00735F7E" w:rsidP="00793034">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xml:space="preserve">: </w:t>
            </w:r>
            <w:r w:rsidR="00793034">
              <w:rPr>
                <w:rFonts w:ascii="Arial Narrow" w:hAnsi="Arial Narrow"/>
                <w:sz w:val="20"/>
                <w:szCs w:val="20"/>
              </w:rPr>
              <w:t>L.C.P. SANDRA ARIADNA MANCEBO PADILLA</w:t>
            </w:r>
          </w:p>
        </w:tc>
        <w:tc>
          <w:tcPr>
            <w:tcW w:w="4697" w:type="dxa"/>
            <w:tcBorders>
              <w:top w:val="single" w:sz="4" w:space="0" w:color="000000"/>
              <w:left w:val="single" w:sz="4" w:space="0" w:color="000000"/>
              <w:bottom w:val="nil"/>
              <w:right w:val="single" w:sz="4" w:space="0" w:color="000000"/>
            </w:tcBorders>
          </w:tcPr>
          <w:p w14:paraId="55EE6D4B" w14:textId="77777777" w:rsidR="00735F7E" w:rsidRPr="002F2AF3" w:rsidRDefault="00735F7E" w:rsidP="00006836">
            <w:pPr>
              <w:spacing w:after="0" w:line="240" w:lineRule="auto"/>
              <w:rPr>
                <w:rFonts w:ascii="Arial Narrow" w:hAnsi="Arial Narrow"/>
                <w:sz w:val="20"/>
                <w:szCs w:val="20"/>
              </w:rPr>
            </w:pPr>
          </w:p>
          <w:p w14:paraId="36E3B15C" w14:textId="29DC6539" w:rsidR="00735F7E" w:rsidRPr="002F2AF3" w:rsidRDefault="00735F7E" w:rsidP="00EE6703">
            <w:pPr>
              <w:tabs>
                <w:tab w:val="left" w:pos="1010"/>
              </w:tabs>
              <w:spacing w:after="0" w:line="240" w:lineRule="auto"/>
              <w:rPr>
                <w:rFonts w:ascii="Arial Narrow" w:hAnsi="Arial Narrow"/>
                <w:sz w:val="20"/>
                <w:szCs w:val="20"/>
              </w:rPr>
            </w:pPr>
            <w:r w:rsidRPr="002F2AF3">
              <w:rPr>
                <w:rFonts w:ascii="Arial Narrow" w:hAnsi="Arial Narrow"/>
                <w:b/>
                <w:sz w:val="20"/>
                <w:szCs w:val="20"/>
              </w:rPr>
              <w:t>NOMBRE</w:t>
            </w:r>
            <w:r w:rsidR="00EE6703">
              <w:rPr>
                <w:rFonts w:ascii="Arial Narrow" w:hAnsi="Arial Narrow"/>
                <w:sz w:val="20"/>
                <w:szCs w:val="20"/>
              </w:rPr>
              <w:t xml:space="preserve">: </w:t>
            </w:r>
            <w:r w:rsidR="00556A2F">
              <w:rPr>
                <w:rFonts w:ascii="Arial Narrow" w:hAnsi="Arial Narrow"/>
                <w:sz w:val="20"/>
                <w:szCs w:val="20"/>
              </w:rPr>
              <w:t xml:space="preserve">MTRO. ARÍSTIDES RODRIGO GUERRERO </w:t>
            </w:r>
            <w:r w:rsidR="00EE6703">
              <w:rPr>
                <w:rFonts w:ascii="Arial Narrow" w:hAnsi="Arial Narrow"/>
                <w:sz w:val="20"/>
                <w:szCs w:val="20"/>
              </w:rPr>
              <w:t xml:space="preserve"> </w:t>
            </w:r>
            <w:r w:rsidR="00D1475E">
              <w:rPr>
                <w:rFonts w:ascii="Arial Narrow" w:hAnsi="Arial Narrow"/>
                <w:sz w:val="20"/>
                <w:szCs w:val="20"/>
              </w:rPr>
              <w:t>GARCÍ</w:t>
            </w:r>
            <w:r w:rsidR="00556A2F">
              <w:rPr>
                <w:rFonts w:ascii="Arial Narrow" w:hAnsi="Arial Narrow"/>
                <w:sz w:val="20"/>
                <w:szCs w:val="20"/>
              </w:rPr>
              <w:t>A</w:t>
            </w:r>
          </w:p>
        </w:tc>
      </w:tr>
      <w:tr w:rsidR="00735F7E" w:rsidRPr="002F2AF3" w14:paraId="36EFDD05" w14:textId="77777777" w:rsidTr="00006836">
        <w:tc>
          <w:tcPr>
            <w:tcW w:w="4697" w:type="dxa"/>
            <w:tcBorders>
              <w:top w:val="nil"/>
              <w:left w:val="single" w:sz="4" w:space="0" w:color="000000"/>
              <w:bottom w:val="nil"/>
              <w:right w:val="single" w:sz="4" w:space="0" w:color="000000"/>
            </w:tcBorders>
          </w:tcPr>
          <w:p w14:paraId="28B1144A" w14:textId="78A89D83" w:rsidR="00735F7E" w:rsidRPr="002F2AF3" w:rsidRDefault="00735F7E" w:rsidP="0058705E">
            <w:pPr>
              <w:spacing w:after="0" w:line="240" w:lineRule="auto"/>
              <w:jc w:val="left"/>
              <w:rPr>
                <w:rFonts w:ascii="Arial Narrow" w:hAnsi="Arial Narrow"/>
                <w:sz w:val="20"/>
                <w:szCs w:val="20"/>
              </w:rPr>
            </w:pPr>
            <w:r w:rsidRPr="002F2AF3">
              <w:rPr>
                <w:rFonts w:ascii="Arial Narrow" w:hAnsi="Arial Narrow"/>
                <w:b/>
                <w:sz w:val="20"/>
                <w:szCs w:val="20"/>
              </w:rPr>
              <w:t>CARGO</w:t>
            </w:r>
            <w:r w:rsidR="00B4160C">
              <w:rPr>
                <w:rFonts w:ascii="Arial Narrow" w:hAnsi="Arial Narrow"/>
                <w:sz w:val="20"/>
                <w:szCs w:val="20"/>
              </w:rPr>
              <w:t>:</w:t>
            </w:r>
            <w:r w:rsidR="00AD4574">
              <w:rPr>
                <w:rFonts w:ascii="Arial Narrow" w:hAnsi="Arial Narrow"/>
                <w:sz w:val="20"/>
                <w:szCs w:val="20"/>
              </w:rPr>
              <w:t xml:space="preserve"> </w:t>
            </w:r>
            <w:r w:rsidRPr="002F2AF3">
              <w:rPr>
                <w:rFonts w:ascii="Arial Narrow" w:hAnsi="Arial Narrow"/>
                <w:sz w:val="20"/>
                <w:szCs w:val="20"/>
              </w:rPr>
              <w:t>DIRECTOR</w:t>
            </w:r>
            <w:r w:rsidR="00793034">
              <w:rPr>
                <w:rFonts w:ascii="Arial Narrow" w:hAnsi="Arial Narrow"/>
                <w:sz w:val="20"/>
                <w:szCs w:val="20"/>
              </w:rPr>
              <w:t>A</w:t>
            </w:r>
            <w:r w:rsidR="00956563">
              <w:rPr>
                <w:rFonts w:ascii="Arial Narrow" w:hAnsi="Arial Narrow"/>
                <w:sz w:val="20"/>
                <w:szCs w:val="20"/>
              </w:rPr>
              <w:t xml:space="preserve"> DE ADMINISTRACIÓ</w:t>
            </w:r>
            <w:r w:rsidRPr="002F2AF3">
              <w:rPr>
                <w:rFonts w:ascii="Arial Narrow" w:hAnsi="Arial Narrow"/>
                <w:sz w:val="20"/>
                <w:szCs w:val="20"/>
              </w:rPr>
              <w:t xml:space="preserve">N Y </w:t>
            </w:r>
            <w:r w:rsidR="00956563">
              <w:rPr>
                <w:rFonts w:ascii="Arial Narrow" w:hAnsi="Arial Narrow"/>
                <w:sz w:val="20"/>
                <w:szCs w:val="20"/>
              </w:rPr>
              <w:t>F</w:t>
            </w:r>
            <w:r w:rsidRPr="002F2AF3">
              <w:rPr>
                <w:rFonts w:ascii="Arial Narrow" w:hAnsi="Arial Narrow"/>
                <w:sz w:val="20"/>
                <w:szCs w:val="20"/>
              </w:rPr>
              <w:t>INANZAS*</w:t>
            </w:r>
          </w:p>
          <w:p w14:paraId="6AA3E786" w14:textId="77777777" w:rsidR="00735F7E" w:rsidRDefault="00735F7E" w:rsidP="00006836">
            <w:pPr>
              <w:spacing w:after="0" w:line="240" w:lineRule="auto"/>
              <w:rPr>
                <w:rFonts w:ascii="Arial Narrow" w:hAnsi="Arial Narrow"/>
                <w:sz w:val="20"/>
                <w:szCs w:val="20"/>
              </w:rPr>
            </w:pPr>
          </w:p>
          <w:p w14:paraId="1A7E37EF" w14:textId="77777777" w:rsidR="009D3AA6" w:rsidRPr="002F2AF3" w:rsidRDefault="009D3AA6" w:rsidP="00006836">
            <w:pPr>
              <w:spacing w:after="0" w:line="240" w:lineRule="auto"/>
              <w:rPr>
                <w:rFonts w:ascii="Arial Narrow" w:hAnsi="Arial Narrow"/>
                <w:sz w:val="20"/>
                <w:szCs w:val="20"/>
              </w:rPr>
            </w:pPr>
          </w:p>
        </w:tc>
        <w:tc>
          <w:tcPr>
            <w:tcW w:w="4697" w:type="dxa"/>
            <w:tcBorders>
              <w:top w:val="nil"/>
              <w:left w:val="single" w:sz="4" w:space="0" w:color="000000"/>
              <w:bottom w:val="nil"/>
              <w:right w:val="single" w:sz="4" w:space="0" w:color="000000"/>
            </w:tcBorders>
          </w:tcPr>
          <w:p w14:paraId="773492C7" w14:textId="7A44AC78" w:rsidR="00735F7E" w:rsidRPr="002F2AF3" w:rsidRDefault="00735F7E" w:rsidP="00556A2F">
            <w:pPr>
              <w:spacing w:after="0" w:line="240" w:lineRule="auto"/>
              <w:rPr>
                <w:rFonts w:ascii="Arial Narrow" w:hAnsi="Arial Narrow"/>
                <w:sz w:val="20"/>
                <w:szCs w:val="20"/>
              </w:rPr>
            </w:pPr>
            <w:r w:rsidRPr="002F2AF3">
              <w:rPr>
                <w:rFonts w:ascii="Arial Narrow" w:hAnsi="Arial Narrow"/>
                <w:b/>
                <w:sz w:val="20"/>
                <w:szCs w:val="20"/>
              </w:rPr>
              <w:t>CARGO</w:t>
            </w:r>
            <w:r w:rsidR="00AF73A2">
              <w:rPr>
                <w:rFonts w:ascii="Arial Narrow" w:hAnsi="Arial Narrow"/>
                <w:sz w:val="20"/>
                <w:szCs w:val="20"/>
              </w:rPr>
              <w:t xml:space="preserve">:   </w:t>
            </w:r>
            <w:r w:rsidR="00556A2F">
              <w:rPr>
                <w:rFonts w:ascii="Arial Narrow" w:hAnsi="Arial Narrow"/>
                <w:sz w:val="20"/>
                <w:szCs w:val="20"/>
              </w:rPr>
              <w:t>COMISIONADO PRESIDENTE</w:t>
            </w:r>
          </w:p>
        </w:tc>
      </w:tr>
      <w:tr w:rsidR="00735F7E" w:rsidRPr="002F2AF3" w14:paraId="716FC747" w14:textId="77777777" w:rsidTr="00006836">
        <w:tc>
          <w:tcPr>
            <w:tcW w:w="4697" w:type="dxa"/>
            <w:tcBorders>
              <w:top w:val="nil"/>
              <w:left w:val="single" w:sz="4" w:space="0" w:color="000000"/>
              <w:bottom w:val="single" w:sz="4" w:space="0" w:color="000000"/>
              <w:right w:val="single" w:sz="4" w:space="0" w:color="000000"/>
            </w:tcBorders>
          </w:tcPr>
          <w:p w14:paraId="2AFEE50E"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c>
          <w:tcPr>
            <w:tcW w:w="4697" w:type="dxa"/>
            <w:tcBorders>
              <w:top w:val="nil"/>
              <w:left w:val="single" w:sz="4" w:space="0" w:color="000000"/>
              <w:bottom w:val="single" w:sz="4" w:space="0" w:color="000000"/>
              <w:right w:val="single" w:sz="4" w:space="0" w:color="000000"/>
            </w:tcBorders>
          </w:tcPr>
          <w:p w14:paraId="0FA61491"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r>
    </w:tbl>
    <w:p w14:paraId="509B906F" w14:textId="37A03016" w:rsidR="00925216" w:rsidRPr="00925216" w:rsidRDefault="00925216" w:rsidP="00925216">
      <w:pPr>
        <w:spacing w:after="0" w:line="240" w:lineRule="auto"/>
        <w:ind w:left="0" w:firstLine="0"/>
        <w:rPr>
          <w:rFonts w:ascii="Arial Narrow" w:eastAsia="Times New Roman" w:hAnsi="Arial Narrow"/>
          <w:color w:val="000000"/>
          <w:sz w:val="20"/>
          <w:szCs w:val="20"/>
          <w:lang w:eastAsia="es-MX"/>
        </w:rPr>
      </w:pPr>
      <w:r w:rsidRPr="00925216">
        <w:rPr>
          <w:rFonts w:ascii="Arial Narrow" w:eastAsia="Times New Roman" w:hAnsi="Arial Narrow"/>
          <w:color w:val="000000"/>
          <w:sz w:val="20"/>
          <w:szCs w:val="20"/>
          <w:lang w:eastAsia="es-MX"/>
        </w:rPr>
        <w:t>* De conformidad con el Acuerdo del Pleno 031/SO/16-01/2019.</w:t>
      </w:r>
    </w:p>
    <w:p w14:paraId="2EC13B00" w14:textId="7B018BE2" w:rsidR="004C2870" w:rsidRDefault="004C2870" w:rsidP="002E4B9D">
      <w:pPr>
        <w:rPr>
          <w:rFonts w:ascii="Arial Narrow" w:hAnsi="Arial Narrow"/>
          <w:sz w:val="20"/>
          <w:szCs w:val="20"/>
          <w:lang w:val="es-ES" w:eastAsia="es-ES"/>
        </w:rPr>
      </w:pPr>
    </w:p>
    <w:p w14:paraId="7E721E5D" w14:textId="77777777" w:rsidR="005043F3" w:rsidRDefault="005043F3" w:rsidP="002E4B9D">
      <w:pPr>
        <w:sectPr w:rsidR="005043F3" w:rsidSect="00BB1A19">
          <w:headerReference w:type="default" r:id="rId12"/>
          <w:footerReference w:type="default" r:id="rId13"/>
          <w:pgSz w:w="12240" w:h="15840" w:code="1"/>
          <w:pgMar w:top="1418" w:right="1183" w:bottom="1418" w:left="1418" w:header="709" w:footer="709" w:gutter="0"/>
          <w:cols w:space="708"/>
          <w:docGrid w:linePitch="360"/>
        </w:sectPr>
      </w:pPr>
    </w:p>
    <w:p w14:paraId="4DE9CDDF" w14:textId="78D8AE86" w:rsidR="005A4065" w:rsidRPr="005043F3" w:rsidRDefault="005A4065" w:rsidP="005043F3">
      <w:pPr>
        <w:spacing w:after="0"/>
        <w:ind w:left="0" w:firstLine="0"/>
        <w:rPr>
          <w:sz w:val="4"/>
          <w:szCs w:val="4"/>
        </w:rPr>
      </w:pPr>
    </w:p>
    <w:sectPr w:rsidR="005A4065" w:rsidRPr="005043F3" w:rsidSect="004C2870">
      <w:footerReference w:type="default" r:id="rId14"/>
      <w:pgSz w:w="12240" w:h="15840" w:code="119"/>
      <w:pgMar w:top="814" w:right="1418" w:bottom="1418" w:left="1418" w:header="709"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0FD1D" w14:textId="77777777" w:rsidR="00D95C8E" w:rsidRDefault="00D95C8E" w:rsidP="00193049">
      <w:pPr>
        <w:spacing w:after="0" w:line="240" w:lineRule="auto"/>
      </w:pPr>
      <w:r>
        <w:separator/>
      </w:r>
    </w:p>
  </w:endnote>
  <w:endnote w:type="continuationSeparator" w:id="0">
    <w:p w14:paraId="375841AE" w14:textId="77777777" w:rsidR="00D95C8E" w:rsidRDefault="00D95C8E" w:rsidP="0019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Rounded Book">
    <w:altName w:val="Arial"/>
    <w:panose1 w:val="00000000000000000000"/>
    <w:charset w:val="00"/>
    <w:family w:val="modern"/>
    <w:notTrueType/>
    <w:pitch w:val="variable"/>
    <w:sig w:usb0="00000001"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otham Rounded Bold">
    <w:altName w:val="Arial"/>
    <w:panose1 w:val="00000000000000000000"/>
    <w:charset w:val="00"/>
    <w:family w:val="modern"/>
    <w:notTrueType/>
    <w:pitch w:val="variable"/>
    <w:sig w:usb0="00000001" w:usb1="4000004A" w:usb2="00000000" w:usb3="00000000" w:csb0="0000000B" w:csb1="00000000"/>
  </w:font>
  <w:font w:name="MS Mincho">
    <w:altName w:val="ＭＳ 明朝"/>
    <w:panose1 w:val="02020609040205080304"/>
    <w:charset w:val="80"/>
    <w:family w:val="roman"/>
    <w:notTrueType/>
    <w:pitch w:val="fixed"/>
    <w:sig w:usb0="00000001" w:usb1="08070000" w:usb2="00000010" w:usb3="00000000" w:csb0="00020000" w:csb1="00000000"/>
  </w:font>
  <w:font w:name="CG Omega (W1)">
    <w:altName w:val="Candara"/>
    <w:panose1 w:val="00000000000000000000"/>
    <w:charset w:val="00"/>
    <w:family w:val="swiss"/>
    <w:notTrueType/>
    <w:pitch w:val="variable"/>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597508"/>
      <w:docPartObj>
        <w:docPartGallery w:val="Page Numbers (Bottom of Page)"/>
        <w:docPartUnique/>
      </w:docPartObj>
    </w:sdtPr>
    <w:sdtEndPr>
      <w:rPr>
        <w:color w:val="7F7F7F" w:themeColor="background1" w:themeShade="7F"/>
        <w:spacing w:val="60"/>
        <w:lang w:val="es-ES"/>
      </w:rPr>
    </w:sdtEndPr>
    <w:sdtContent>
      <w:p w14:paraId="4D2D1468" w14:textId="7A521E77" w:rsidR="002A2BCE" w:rsidRDefault="002A2BCE">
        <w:pPr>
          <w:pStyle w:val="Piedepgina"/>
          <w:pBdr>
            <w:top w:val="single" w:sz="4" w:space="1" w:color="D9D9D9" w:themeColor="background1" w:themeShade="D9"/>
          </w:pBdr>
          <w:jc w:val="right"/>
        </w:pPr>
        <w:r>
          <w:fldChar w:fldCharType="begin"/>
        </w:r>
        <w:r>
          <w:instrText>PAGE   \* MERGEFORMAT</w:instrText>
        </w:r>
        <w:r>
          <w:fldChar w:fldCharType="separate"/>
        </w:r>
        <w:r w:rsidR="00FB26C5" w:rsidRPr="00FB26C5">
          <w:rPr>
            <w:noProof/>
            <w:lang w:val="es-ES"/>
          </w:rPr>
          <w:t>16</w:t>
        </w:r>
        <w:r>
          <w:fldChar w:fldCharType="end"/>
        </w:r>
        <w:r>
          <w:rPr>
            <w:lang w:val="es-ES"/>
          </w:rPr>
          <w:t xml:space="preserve"> | </w:t>
        </w:r>
        <w:r>
          <w:rPr>
            <w:color w:val="7F7F7F" w:themeColor="background1" w:themeShade="7F"/>
            <w:spacing w:val="60"/>
            <w:lang w:val="es-ES"/>
          </w:rPr>
          <w:t>Página</w:t>
        </w:r>
      </w:p>
    </w:sdtContent>
  </w:sdt>
  <w:p w14:paraId="7BC210FB" w14:textId="77777777" w:rsidR="002A2BCE" w:rsidRDefault="002A2BC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09C3" w14:textId="77777777" w:rsidR="002A2BCE" w:rsidRDefault="002A2BCE">
    <w:pPr>
      <w:pStyle w:val="Piedepgina"/>
    </w:pPr>
  </w:p>
  <w:p w14:paraId="7AAD7220" w14:textId="77777777" w:rsidR="002A2BCE" w:rsidRDefault="002A2B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65AE8" w14:textId="77777777" w:rsidR="00D95C8E" w:rsidRDefault="00D95C8E" w:rsidP="00193049">
      <w:pPr>
        <w:spacing w:after="0" w:line="240" w:lineRule="auto"/>
      </w:pPr>
      <w:r>
        <w:separator/>
      </w:r>
    </w:p>
  </w:footnote>
  <w:footnote w:type="continuationSeparator" w:id="0">
    <w:p w14:paraId="6EA24CF0" w14:textId="77777777" w:rsidR="00D95C8E" w:rsidRDefault="00D95C8E" w:rsidP="00193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CB5C4" w14:textId="760E6A67" w:rsidR="002A2BCE" w:rsidRDefault="002A2BCE">
    <w:pPr>
      <w:pStyle w:val="Encabezado"/>
    </w:pPr>
    <w:r>
      <w:rPr>
        <w:noProof/>
        <w:lang w:eastAsia="es-MX"/>
      </w:rPr>
      <w:drawing>
        <wp:inline distT="0" distB="0" distL="0" distR="0" wp14:anchorId="65DBB836" wp14:editId="3936E51B">
          <wp:extent cx="969773" cy="698790"/>
          <wp:effectExtent l="0" t="0" r="1905" b="6350"/>
          <wp:docPr id="5" name="Picture 2" descr="M:\000000_DAF_2018\LOGOTIPO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000000_DAF_2018\LOGOTIPO_20.jpg"/>
                  <pic:cNvPicPr>
                    <a:picLocks noChangeAspect="1" noChangeArrowheads="1"/>
                  </pic:cNvPicPr>
                </pic:nvPicPr>
                <pic:blipFill>
                  <a:blip r:embed="rId1">
                    <a:extLst>
                      <a:ext uri="{28A0092B-C50C-407E-A947-70E740481C1C}">
                        <a14:useLocalDpi xmlns:a14="http://schemas.microsoft.com/office/drawing/2010/main" val="0"/>
                      </a:ext>
                    </a:extLst>
                  </a:blip>
                  <a:srcRect l="8257" t="51598" r="78210" b="38866"/>
                  <a:stretch>
                    <a:fillRect/>
                  </a:stretch>
                </pic:blipFill>
                <pic:spPr bwMode="auto">
                  <a:xfrm>
                    <a:off x="0" y="0"/>
                    <a:ext cx="969773" cy="69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5D4"/>
    <w:multiLevelType w:val="hybridMultilevel"/>
    <w:tmpl w:val="A6A8FA54"/>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3156188"/>
    <w:multiLevelType w:val="hybridMultilevel"/>
    <w:tmpl w:val="47B2F9FE"/>
    <w:lvl w:ilvl="0" w:tplc="629EE2AA">
      <w:start w:val="3"/>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971686"/>
    <w:multiLevelType w:val="hybridMultilevel"/>
    <w:tmpl w:val="518A8D72"/>
    <w:lvl w:ilvl="0" w:tplc="E17A8FA6">
      <w:start w:val="1"/>
      <w:numFmt w:val="upperRoman"/>
      <w:lvlText w:val="%1."/>
      <w:lvlJc w:val="left"/>
      <w:pPr>
        <w:ind w:left="862"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8F1650D"/>
    <w:multiLevelType w:val="hybridMultilevel"/>
    <w:tmpl w:val="7D3243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F322AD"/>
    <w:multiLevelType w:val="hybridMultilevel"/>
    <w:tmpl w:val="144C02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802445"/>
    <w:multiLevelType w:val="hybridMultilevel"/>
    <w:tmpl w:val="3898693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89666F"/>
    <w:multiLevelType w:val="hybridMultilevel"/>
    <w:tmpl w:val="BBC28482"/>
    <w:lvl w:ilvl="0" w:tplc="FA9E4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DEC3587"/>
    <w:multiLevelType w:val="hybridMultilevel"/>
    <w:tmpl w:val="8F1E17B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5D2F08"/>
    <w:multiLevelType w:val="hybridMultilevel"/>
    <w:tmpl w:val="CC187392"/>
    <w:lvl w:ilvl="0" w:tplc="BD1C6E10">
      <w:start w:val="2"/>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0B4C1A"/>
    <w:multiLevelType w:val="hybridMultilevel"/>
    <w:tmpl w:val="D43234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5944A0"/>
    <w:multiLevelType w:val="hybridMultilevel"/>
    <w:tmpl w:val="F11EC8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8FF7A8D"/>
    <w:multiLevelType w:val="hybridMultilevel"/>
    <w:tmpl w:val="AF40A094"/>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D8F7E4A"/>
    <w:multiLevelType w:val="hybridMultilevel"/>
    <w:tmpl w:val="6886347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E730DC"/>
    <w:multiLevelType w:val="hybridMultilevel"/>
    <w:tmpl w:val="814E23E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156297"/>
    <w:multiLevelType w:val="hybridMultilevel"/>
    <w:tmpl w:val="57607BC0"/>
    <w:lvl w:ilvl="0" w:tplc="E6A61B36">
      <w:start w:val="1"/>
      <w:numFmt w:val="decimal"/>
      <w:pStyle w:val="vieta"/>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846487"/>
    <w:multiLevelType w:val="hybridMultilevel"/>
    <w:tmpl w:val="97D66C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ECF21E9"/>
    <w:multiLevelType w:val="hybridMultilevel"/>
    <w:tmpl w:val="757EDA26"/>
    <w:lvl w:ilvl="0" w:tplc="EC447E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7"/>
  </w:num>
  <w:num w:numId="3">
    <w:abstractNumId w:val="0"/>
  </w:num>
  <w:num w:numId="4">
    <w:abstractNumId w:val="5"/>
  </w:num>
  <w:num w:numId="5">
    <w:abstractNumId w:val="9"/>
  </w:num>
  <w:num w:numId="6">
    <w:abstractNumId w:val="1"/>
  </w:num>
  <w:num w:numId="7">
    <w:abstractNumId w:val="8"/>
  </w:num>
  <w:num w:numId="8">
    <w:abstractNumId w:val="13"/>
  </w:num>
  <w:num w:numId="9">
    <w:abstractNumId w:val="12"/>
  </w:num>
  <w:num w:numId="10">
    <w:abstractNumId w:val="14"/>
  </w:num>
  <w:num w:numId="11">
    <w:abstractNumId w:val="4"/>
  </w:num>
  <w:num w:numId="12">
    <w:abstractNumId w:val="3"/>
  </w:num>
  <w:num w:numId="13">
    <w:abstractNumId w:val="2"/>
  </w:num>
  <w:num w:numId="14">
    <w:abstractNumId w:val="17"/>
  </w:num>
  <w:num w:numId="15">
    <w:abstractNumId w:val="6"/>
  </w:num>
  <w:num w:numId="16">
    <w:abstractNumId w:val="16"/>
  </w:num>
  <w:num w:numId="17">
    <w:abstractNumId w:val="10"/>
  </w:num>
  <w:num w:numId="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49"/>
    <w:rsid w:val="00000212"/>
    <w:rsid w:val="00000265"/>
    <w:rsid w:val="0000174D"/>
    <w:rsid w:val="00001840"/>
    <w:rsid w:val="0000342C"/>
    <w:rsid w:val="000047E3"/>
    <w:rsid w:val="000048B7"/>
    <w:rsid w:val="00005246"/>
    <w:rsid w:val="00005779"/>
    <w:rsid w:val="000061AB"/>
    <w:rsid w:val="00006524"/>
    <w:rsid w:val="00006836"/>
    <w:rsid w:val="00006B8B"/>
    <w:rsid w:val="00006C29"/>
    <w:rsid w:val="00006C7D"/>
    <w:rsid w:val="00010478"/>
    <w:rsid w:val="000106CE"/>
    <w:rsid w:val="0001237C"/>
    <w:rsid w:val="0001284A"/>
    <w:rsid w:val="000129B6"/>
    <w:rsid w:val="00012E1D"/>
    <w:rsid w:val="000140A1"/>
    <w:rsid w:val="00015040"/>
    <w:rsid w:val="00015C1E"/>
    <w:rsid w:val="00015D1D"/>
    <w:rsid w:val="0001638E"/>
    <w:rsid w:val="0001723E"/>
    <w:rsid w:val="00017294"/>
    <w:rsid w:val="00017652"/>
    <w:rsid w:val="000178AB"/>
    <w:rsid w:val="000204BA"/>
    <w:rsid w:val="00020BA5"/>
    <w:rsid w:val="00021060"/>
    <w:rsid w:val="00021848"/>
    <w:rsid w:val="00021CA5"/>
    <w:rsid w:val="00021E5D"/>
    <w:rsid w:val="000224B5"/>
    <w:rsid w:val="000234F0"/>
    <w:rsid w:val="0002363C"/>
    <w:rsid w:val="00024766"/>
    <w:rsid w:val="00024B56"/>
    <w:rsid w:val="00026647"/>
    <w:rsid w:val="0003036F"/>
    <w:rsid w:val="00031E5B"/>
    <w:rsid w:val="00032FD7"/>
    <w:rsid w:val="00033D50"/>
    <w:rsid w:val="00033E2B"/>
    <w:rsid w:val="00034508"/>
    <w:rsid w:val="00034672"/>
    <w:rsid w:val="000347FB"/>
    <w:rsid w:val="00036656"/>
    <w:rsid w:val="00037359"/>
    <w:rsid w:val="00037503"/>
    <w:rsid w:val="00037933"/>
    <w:rsid w:val="00037F12"/>
    <w:rsid w:val="00040716"/>
    <w:rsid w:val="000426AF"/>
    <w:rsid w:val="000433D9"/>
    <w:rsid w:val="000433EE"/>
    <w:rsid w:val="0004374B"/>
    <w:rsid w:val="00044624"/>
    <w:rsid w:val="00045070"/>
    <w:rsid w:val="0004580B"/>
    <w:rsid w:val="00045C72"/>
    <w:rsid w:val="00047159"/>
    <w:rsid w:val="00047375"/>
    <w:rsid w:val="000500C8"/>
    <w:rsid w:val="00050828"/>
    <w:rsid w:val="00050FBE"/>
    <w:rsid w:val="00051541"/>
    <w:rsid w:val="000519B0"/>
    <w:rsid w:val="000522EE"/>
    <w:rsid w:val="00052570"/>
    <w:rsid w:val="00052B8D"/>
    <w:rsid w:val="00052D2E"/>
    <w:rsid w:val="0005347D"/>
    <w:rsid w:val="0005352D"/>
    <w:rsid w:val="00053EB8"/>
    <w:rsid w:val="0005484E"/>
    <w:rsid w:val="00056034"/>
    <w:rsid w:val="00056316"/>
    <w:rsid w:val="000617ED"/>
    <w:rsid w:val="000618B0"/>
    <w:rsid w:val="000618B5"/>
    <w:rsid w:val="00063DDE"/>
    <w:rsid w:val="00064777"/>
    <w:rsid w:val="00064C5E"/>
    <w:rsid w:val="000653E3"/>
    <w:rsid w:val="0007004C"/>
    <w:rsid w:val="00073577"/>
    <w:rsid w:val="000736D9"/>
    <w:rsid w:val="00073A8A"/>
    <w:rsid w:val="0007440C"/>
    <w:rsid w:val="00074CE9"/>
    <w:rsid w:val="00076389"/>
    <w:rsid w:val="000769AC"/>
    <w:rsid w:val="00076BDB"/>
    <w:rsid w:val="00077974"/>
    <w:rsid w:val="00077D33"/>
    <w:rsid w:val="00080253"/>
    <w:rsid w:val="00080E28"/>
    <w:rsid w:val="00082F17"/>
    <w:rsid w:val="000843E0"/>
    <w:rsid w:val="0008440A"/>
    <w:rsid w:val="00085192"/>
    <w:rsid w:val="00085330"/>
    <w:rsid w:val="0008577F"/>
    <w:rsid w:val="0008625F"/>
    <w:rsid w:val="0008766B"/>
    <w:rsid w:val="00087919"/>
    <w:rsid w:val="000904AB"/>
    <w:rsid w:val="00092040"/>
    <w:rsid w:val="0009288A"/>
    <w:rsid w:val="00093ABE"/>
    <w:rsid w:val="00094EB7"/>
    <w:rsid w:val="00095955"/>
    <w:rsid w:val="00095F73"/>
    <w:rsid w:val="00096EDF"/>
    <w:rsid w:val="000A0FF9"/>
    <w:rsid w:val="000A2BA5"/>
    <w:rsid w:val="000A312B"/>
    <w:rsid w:val="000A5BA2"/>
    <w:rsid w:val="000A6229"/>
    <w:rsid w:val="000A6578"/>
    <w:rsid w:val="000A7DBB"/>
    <w:rsid w:val="000B07CA"/>
    <w:rsid w:val="000B0A3D"/>
    <w:rsid w:val="000B0ED0"/>
    <w:rsid w:val="000B1303"/>
    <w:rsid w:val="000B14CE"/>
    <w:rsid w:val="000B1C81"/>
    <w:rsid w:val="000B1ED9"/>
    <w:rsid w:val="000B2FD7"/>
    <w:rsid w:val="000B2FF3"/>
    <w:rsid w:val="000B3517"/>
    <w:rsid w:val="000B415D"/>
    <w:rsid w:val="000B4F63"/>
    <w:rsid w:val="000B501A"/>
    <w:rsid w:val="000B5882"/>
    <w:rsid w:val="000B6603"/>
    <w:rsid w:val="000B67B2"/>
    <w:rsid w:val="000B6BED"/>
    <w:rsid w:val="000B7242"/>
    <w:rsid w:val="000C03B4"/>
    <w:rsid w:val="000C0945"/>
    <w:rsid w:val="000C0E6C"/>
    <w:rsid w:val="000C0FCF"/>
    <w:rsid w:val="000C2C4E"/>
    <w:rsid w:val="000C3B31"/>
    <w:rsid w:val="000C4F36"/>
    <w:rsid w:val="000C5150"/>
    <w:rsid w:val="000C560E"/>
    <w:rsid w:val="000C5762"/>
    <w:rsid w:val="000C57F9"/>
    <w:rsid w:val="000C5AB6"/>
    <w:rsid w:val="000C5EF6"/>
    <w:rsid w:val="000C5F92"/>
    <w:rsid w:val="000C60E5"/>
    <w:rsid w:val="000C7F30"/>
    <w:rsid w:val="000D0F8C"/>
    <w:rsid w:val="000D210B"/>
    <w:rsid w:val="000D2890"/>
    <w:rsid w:val="000D30B2"/>
    <w:rsid w:val="000D30DB"/>
    <w:rsid w:val="000D3B4B"/>
    <w:rsid w:val="000D446E"/>
    <w:rsid w:val="000D4E22"/>
    <w:rsid w:val="000D5522"/>
    <w:rsid w:val="000D5BBE"/>
    <w:rsid w:val="000D6A51"/>
    <w:rsid w:val="000D7012"/>
    <w:rsid w:val="000E0771"/>
    <w:rsid w:val="000E0930"/>
    <w:rsid w:val="000E14E1"/>
    <w:rsid w:val="000E1697"/>
    <w:rsid w:val="000E16D7"/>
    <w:rsid w:val="000E1EBA"/>
    <w:rsid w:val="000E3FF5"/>
    <w:rsid w:val="000E4388"/>
    <w:rsid w:val="000E4C49"/>
    <w:rsid w:val="000E55E3"/>
    <w:rsid w:val="000E6DEC"/>
    <w:rsid w:val="000F047B"/>
    <w:rsid w:val="000F1187"/>
    <w:rsid w:val="000F11EE"/>
    <w:rsid w:val="000F14A0"/>
    <w:rsid w:val="000F180C"/>
    <w:rsid w:val="000F1F7C"/>
    <w:rsid w:val="000F244F"/>
    <w:rsid w:val="000F2B65"/>
    <w:rsid w:val="000F36AA"/>
    <w:rsid w:val="000F42D2"/>
    <w:rsid w:val="000F520B"/>
    <w:rsid w:val="000F531D"/>
    <w:rsid w:val="000F626E"/>
    <w:rsid w:val="000F660C"/>
    <w:rsid w:val="00100234"/>
    <w:rsid w:val="00100CC3"/>
    <w:rsid w:val="00101E7F"/>
    <w:rsid w:val="00102057"/>
    <w:rsid w:val="001022A1"/>
    <w:rsid w:val="001027AB"/>
    <w:rsid w:val="00102E65"/>
    <w:rsid w:val="00105266"/>
    <w:rsid w:val="001052B7"/>
    <w:rsid w:val="001057F9"/>
    <w:rsid w:val="0010620C"/>
    <w:rsid w:val="00106444"/>
    <w:rsid w:val="001064BE"/>
    <w:rsid w:val="00107D24"/>
    <w:rsid w:val="00111852"/>
    <w:rsid w:val="00111A2D"/>
    <w:rsid w:val="00113E02"/>
    <w:rsid w:val="00113EF2"/>
    <w:rsid w:val="00114631"/>
    <w:rsid w:val="001155F1"/>
    <w:rsid w:val="001159F9"/>
    <w:rsid w:val="00116182"/>
    <w:rsid w:val="00121AAB"/>
    <w:rsid w:val="00121FCF"/>
    <w:rsid w:val="001228C9"/>
    <w:rsid w:val="00122B23"/>
    <w:rsid w:val="001232A4"/>
    <w:rsid w:val="001233CF"/>
    <w:rsid w:val="001237A6"/>
    <w:rsid w:val="00124235"/>
    <w:rsid w:val="00124277"/>
    <w:rsid w:val="00124773"/>
    <w:rsid w:val="001251CB"/>
    <w:rsid w:val="00125823"/>
    <w:rsid w:val="0012595D"/>
    <w:rsid w:val="00125AB6"/>
    <w:rsid w:val="0012680A"/>
    <w:rsid w:val="00127D4B"/>
    <w:rsid w:val="00130664"/>
    <w:rsid w:val="001322FF"/>
    <w:rsid w:val="00133D97"/>
    <w:rsid w:val="00133FE6"/>
    <w:rsid w:val="00134E4B"/>
    <w:rsid w:val="001355DF"/>
    <w:rsid w:val="00135D60"/>
    <w:rsid w:val="00137352"/>
    <w:rsid w:val="001379EC"/>
    <w:rsid w:val="0014096F"/>
    <w:rsid w:val="00140AB8"/>
    <w:rsid w:val="001412A4"/>
    <w:rsid w:val="001415F3"/>
    <w:rsid w:val="00142012"/>
    <w:rsid w:val="0014358E"/>
    <w:rsid w:val="00143902"/>
    <w:rsid w:val="00143B8C"/>
    <w:rsid w:val="001444D3"/>
    <w:rsid w:val="00144575"/>
    <w:rsid w:val="00145655"/>
    <w:rsid w:val="00146A6F"/>
    <w:rsid w:val="00146C64"/>
    <w:rsid w:val="001509B9"/>
    <w:rsid w:val="00150BBB"/>
    <w:rsid w:val="00150DAF"/>
    <w:rsid w:val="00150E90"/>
    <w:rsid w:val="00152292"/>
    <w:rsid w:val="001548B5"/>
    <w:rsid w:val="00155088"/>
    <w:rsid w:val="00155AA5"/>
    <w:rsid w:val="00156E4B"/>
    <w:rsid w:val="00157361"/>
    <w:rsid w:val="001577E0"/>
    <w:rsid w:val="001600DC"/>
    <w:rsid w:val="001602B4"/>
    <w:rsid w:val="00160D6A"/>
    <w:rsid w:val="001617AD"/>
    <w:rsid w:val="00162768"/>
    <w:rsid w:val="00162B9B"/>
    <w:rsid w:val="001632BD"/>
    <w:rsid w:val="00163839"/>
    <w:rsid w:val="00164347"/>
    <w:rsid w:val="0016526D"/>
    <w:rsid w:val="00166C42"/>
    <w:rsid w:val="001673C4"/>
    <w:rsid w:val="001677FC"/>
    <w:rsid w:val="00167C52"/>
    <w:rsid w:val="00170418"/>
    <w:rsid w:val="00170D39"/>
    <w:rsid w:val="00171FB9"/>
    <w:rsid w:val="00172333"/>
    <w:rsid w:val="00173130"/>
    <w:rsid w:val="0017376D"/>
    <w:rsid w:val="001745B3"/>
    <w:rsid w:val="001754F1"/>
    <w:rsid w:val="001763D2"/>
    <w:rsid w:val="0018131C"/>
    <w:rsid w:val="00183147"/>
    <w:rsid w:val="001852FE"/>
    <w:rsid w:val="00185461"/>
    <w:rsid w:val="001854F1"/>
    <w:rsid w:val="0018652F"/>
    <w:rsid w:val="001907E6"/>
    <w:rsid w:val="00190842"/>
    <w:rsid w:val="001908B7"/>
    <w:rsid w:val="001908CD"/>
    <w:rsid w:val="00190D6C"/>
    <w:rsid w:val="00191262"/>
    <w:rsid w:val="001917AB"/>
    <w:rsid w:val="001919C8"/>
    <w:rsid w:val="00191ECF"/>
    <w:rsid w:val="00192AC9"/>
    <w:rsid w:val="00193049"/>
    <w:rsid w:val="00193628"/>
    <w:rsid w:val="001958EE"/>
    <w:rsid w:val="00196151"/>
    <w:rsid w:val="0019712D"/>
    <w:rsid w:val="00197F8C"/>
    <w:rsid w:val="001A0255"/>
    <w:rsid w:val="001A04EC"/>
    <w:rsid w:val="001A07C2"/>
    <w:rsid w:val="001A1C96"/>
    <w:rsid w:val="001A2588"/>
    <w:rsid w:val="001A321B"/>
    <w:rsid w:val="001A3EEA"/>
    <w:rsid w:val="001A4BC5"/>
    <w:rsid w:val="001A5D1C"/>
    <w:rsid w:val="001A64F7"/>
    <w:rsid w:val="001A65A6"/>
    <w:rsid w:val="001A69B7"/>
    <w:rsid w:val="001A7200"/>
    <w:rsid w:val="001A7549"/>
    <w:rsid w:val="001A774E"/>
    <w:rsid w:val="001B055C"/>
    <w:rsid w:val="001B0B98"/>
    <w:rsid w:val="001B1174"/>
    <w:rsid w:val="001B1F55"/>
    <w:rsid w:val="001B216B"/>
    <w:rsid w:val="001B2FBE"/>
    <w:rsid w:val="001B3BE2"/>
    <w:rsid w:val="001B4882"/>
    <w:rsid w:val="001B538D"/>
    <w:rsid w:val="001B560C"/>
    <w:rsid w:val="001B5A79"/>
    <w:rsid w:val="001B5B4B"/>
    <w:rsid w:val="001B5F95"/>
    <w:rsid w:val="001B667C"/>
    <w:rsid w:val="001B6F93"/>
    <w:rsid w:val="001B7C57"/>
    <w:rsid w:val="001B7CFC"/>
    <w:rsid w:val="001B7D58"/>
    <w:rsid w:val="001C10AE"/>
    <w:rsid w:val="001C10DF"/>
    <w:rsid w:val="001C167F"/>
    <w:rsid w:val="001C3604"/>
    <w:rsid w:val="001C7FD1"/>
    <w:rsid w:val="001D0E0E"/>
    <w:rsid w:val="001D1117"/>
    <w:rsid w:val="001D17FE"/>
    <w:rsid w:val="001D2785"/>
    <w:rsid w:val="001D4727"/>
    <w:rsid w:val="001D4B40"/>
    <w:rsid w:val="001D5BD2"/>
    <w:rsid w:val="001D5F12"/>
    <w:rsid w:val="001D69DB"/>
    <w:rsid w:val="001D79C5"/>
    <w:rsid w:val="001E092C"/>
    <w:rsid w:val="001E125E"/>
    <w:rsid w:val="001E136D"/>
    <w:rsid w:val="001E26AA"/>
    <w:rsid w:val="001E39C2"/>
    <w:rsid w:val="001E44FA"/>
    <w:rsid w:val="001E572F"/>
    <w:rsid w:val="001E5B6D"/>
    <w:rsid w:val="001E5FE8"/>
    <w:rsid w:val="001E62DA"/>
    <w:rsid w:val="001E638A"/>
    <w:rsid w:val="001E6526"/>
    <w:rsid w:val="001E6C0C"/>
    <w:rsid w:val="001E73BA"/>
    <w:rsid w:val="001F37D3"/>
    <w:rsid w:val="001F3DBE"/>
    <w:rsid w:val="001F55C8"/>
    <w:rsid w:val="001F5F0F"/>
    <w:rsid w:val="00202219"/>
    <w:rsid w:val="002028EC"/>
    <w:rsid w:val="00202F09"/>
    <w:rsid w:val="00203630"/>
    <w:rsid w:val="002039A6"/>
    <w:rsid w:val="00203B0D"/>
    <w:rsid w:val="00203EB4"/>
    <w:rsid w:val="0020446C"/>
    <w:rsid w:val="00204985"/>
    <w:rsid w:val="00204BEA"/>
    <w:rsid w:val="00204EB3"/>
    <w:rsid w:val="00205DAD"/>
    <w:rsid w:val="00206010"/>
    <w:rsid w:val="00206740"/>
    <w:rsid w:val="002073EC"/>
    <w:rsid w:val="0021023C"/>
    <w:rsid w:val="00210343"/>
    <w:rsid w:val="0021058D"/>
    <w:rsid w:val="00210B47"/>
    <w:rsid w:val="002119F7"/>
    <w:rsid w:val="00211AEB"/>
    <w:rsid w:val="0021330F"/>
    <w:rsid w:val="00213E97"/>
    <w:rsid w:val="00213FE5"/>
    <w:rsid w:val="0021518D"/>
    <w:rsid w:val="002157C0"/>
    <w:rsid w:val="002169D6"/>
    <w:rsid w:val="00216A41"/>
    <w:rsid w:val="002172C0"/>
    <w:rsid w:val="002207BC"/>
    <w:rsid w:val="002210A0"/>
    <w:rsid w:val="0022128C"/>
    <w:rsid w:val="00222636"/>
    <w:rsid w:val="0022359D"/>
    <w:rsid w:val="00223BA1"/>
    <w:rsid w:val="00223CE3"/>
    <w:rsid w:val="00224363"/>
    <w:rsid w:val="002250F4"/>
    <w:rsid w:val="00225317"/>
    <w:rsid w:val="0022651E"/>
    <w:rsid w:val="002273F2"/>
    <w:rsid w:val="00227BE3"/>
    <w:rsid w:val="00231427"/>
    <w:rsid w:val="002316FA"/>
    <w:rsid w:val="0023197D"/>
    <w:rsid w:val="00232515"/>
    <w:rsid w:val="00233DB2"/>
    <w:rsid w:val="00234268"/>
    <w:rsid w:val="00235456"/>
    <w:rsid w:val="002358E3"/>
    <w:rsid w:val="00236A76"/>
    <w:rsid w:val="00236E13"/>
    <w:rsid w:val="0023741D"/>
    <w:rsid w:val="002378FB"/>
    <w:rsid w:val="002400E8"/>
    <w:rsid w:val="00240365"/>
    <w:rsid w:val="002411CA"/>
    <w:rsid w:val="0024143F"/>
    <w:rsid w:val="00241855"/>
    <w:rsid w:val="002432F5"/>
    <w:rsid w:val="002435DD"/>
    <w:rsid w:val="00243783"/>
    <w:rsid w:val="00243C4D"/>
    <w:rsid w:val="0024462B"/>
    <w:rsid w:val="00244A1D"/>
    <w:rsid w:val="00245854"/>
    <w:rsid w:val="00247DAA"/>
    <w:rsid w:val="00250075"/>
    <w:rsid w:val="002508C8"/>
    <w:rsid w:val="00250E19"/>
    <w:rsid w:val="00251821"/>
    <w:rsid w:val="00251ACA"/>
    <w:rsid w:val="00252368"/>
    <w:rsid w:val="00252DE7"/>
    <w:rsid w:val="00253C19"/>
    <w:rsid w:val="002540B1"/>
    <w:rsid w:val="0025490C"/>
    <w:rsid w:val="00254975"/>
    <w:rsid w:val="002553B4"/>
    <w:rsid w:val="00255B4A"/>
    <w:rsid w:val="00256A7D"/>
    <w:rsid w:val="002570F8"/>
    <w:rsid w:val="00257136"/>
    <w:rsid w:val="00257F50"/>
    <w:rsid w:val="00261550"/>
    <w:rsid w:val="00261659"/>
    <w:rsid w:val="00262DEB"/>
    <w:rsid w:val="00263418"/>
    <w:rsid w:val="00265222"/>
    <w:rsid w:val="0026527E"/>
    <w:rsid w:val="00266B1A"/>
    <w:rsid w:val="00266E3C"/>
    <w:rsid w:val="00270405"/>
    <w:rsid w:val="00270612"/>
    <w:rsid w:val="002707C3"/>
    <w:rsid w:val="002716E2"/>
    <w:rsid w:val="00272149"/>
    <w:rsid w:val="00274416"/>
    <w:rsid w:val="00275F65"/>
    <w:rsid w:val="002776AE"/>
    <w:rsid w:val="00280191"/>
    <w:rsid w:val="00280904"/>
    <w:rsid w:val="00280B5E"/>
    <w:rsid w:val="00280D00"/>
    <w:rsid w:val="002810AF"/>
    <w:rsid w:val="002816EE"/>
    <w:rsid w:val="00283DBC"/>
    <w:rsid w:val="00283F15"/>
    <w:rsid w:val="002865A2"/>
    <w:rsid w:val="00287369"/>
    <w:rsid w:val="002876CD"/>
    <w:rsid w:val="00287CE5"/>
    <w:rsid w:val="0029208B"/>
    <w:rsid w:val="00292222"/>
    <w:rsid w:val="002925A5"/>
    <w:rsid w:val="00292F17"/>
    <w:rsid w:val="002944FA"/>
    <w:rsid w:val="00295A5D"/>
    <w:rsid w:val="00296074"/>
    <w:rsid w:val="002970A6"/>
    <w:rsid w:val="0029778E"/>
    <w:rsid w:val="002A00D5"/>
    <w:rsid w:val="002A03AC"/>
    <w:rsid w:val="002A03B2"/>
    <w:rsid w:val="002A12FC"/>
    <w:rsid w:val="002A24AC"/>
    <w:rsid w:val="002A283C"/>
    <w:rsid w:val="002A2BCE"/>
    <w:rsid w:val="002A33D5"/>
    <w:rsid w:val="002A37AE"/>
    <w:rsid w:val="002A50D8"/>
    <w:rsid w:val="002A5168"/>
    <w:rsid w:val="002A52EC"/>
    <w:rsid w:val="002A78E1"/>
    <w:rsid w:val="002B0748"/>
    <w:rsid w:val="002B0805"/>
    <w:rsid w:val="002B0F43"/>
    <w:rsid w:val="002B14D0"/>
    <w:rsid w:val="002B21EB"/>
    <w:rsid w:val="002B3EEF"/>
    <w:rsid w:val="002B483E"/>
    <w:rsid w:val="002B5BAB"/>
    <w:rsid w:val="002B6286"/>
    <w:rsid w:val="002B6344"/>
    <w:rsid w:val="002B6923"/>
    <w:rsid w:val="002B6A24"/>
    <w:rsid w:val="002B74BE"/>
    <w:rsid w:val="002C019E"/>
    <w:rsid w:val="002C1587"/>
    <w:rsid w:val="002C1AEA"/>
    <w:rsid w:val="002C23D1"/>
    <w:rsid w:val="002C3BB4"/>
    <w:rsid w:val="002C71DC"/>
    <w:rsid w:val="002C7ED2"/>
    <w:rsid w:val="002D0411"/>
    <w:rsid w:val="002D066C"/>
    <w:rsid w:val="002D0E37"/>
    <w:rsid w:val="002D2E4D"/>
    <w:rsid w:val="002D34E1"/>
    <w:rsid w:val="002D36AE"/>
    <w:rsid w:val="002D3CB1"/>
    <w:rsid w:val="002D50E2"/>
    <w:rsid w:val="002D581E"/>
    <w:rsid w:val="002D5E42"/>
    <w:rsid w:val="002D5EC9"/>
    <w:rsid w:val="002D5EF9"/>
    <w:rsid w:val="002D70F0"/>
    <w:rsid w:val="002E019D"/>
    <w:rsid w:val="002E0CFA"/>
    <w:rsid w:val="002E2A18"/>
    <w:rsid w:val="002E3389"/>
    <w:rsid w:val="002E3DAF"/>
    <w:rsid w:val="002E4B9D"/>
    <w:rsid w:val="002E4BCC"/>
    <w:rsid w:val="002E603E"/>
    <w:rsid w:val="002E7B08"/>
    <w:rsid w:val="002F0537"/>
    <w:rsid w:val="002F063B"/>
    <w:rsid w:val="002F23FB"/>
    <w:rsid w:val="002F2AF3"/>
    <w:rsid w:val="002F2BB6"/>
    <w:rsid w:val="002F41BC"/>
    <w:rsid w:val="002F427D"/>
    <w:rsid w:val="002F4B9E"/>
    <w:rsid w:val="002F698F"/>
    <w:rsid w:val="002F6AD6"/>
    <w:rsid w:val="00300008"/>
    <w:rsid w:val="00301BDA"/>
    <w:rsid w:val="00301E89"/>
    <w:rsid w:val="00302AE1"/>
    <w:rsid w:val="00302C9F"/>
    <w:rsid w:val="00302EB1"/>
    <w:rsid w:val="00303069"/>
    <w:rsid w:val="00303A9E"/>
    <w:rsid w:val="00303EB1"/>
    <w:rsid w:val="00305056"/>
    <w:rsid w:val="00305EE2"/>
    <w:rsid w:val="003064D8"/>
    <w:rsid w:val="003065B2"/>
    <w:rsid w:val="00310777"/>
    <w:rsid w:val="00310A01"/>
    <w:rsid w:val="00310BAB"/>
    <w:rsid w:val="0031108C"/>
    <w:rsid w:val="00311337"/>
    <w:rsid w:val="0031356C"/>
    <w:rsid w:val="00314AA7"/>
    <w:rsid w:val="00314B7D"/>
    <w:rsid w:val="00314E5D"/>
    <w:rsid w:val="0031529A"/>
    <w:rsid w:val="00315B50"/>
    <w:rsid w:val="003165E3"/>
    <w:rsid w:val="003166C4"/>
    <w:rsid w:val="003169DE"/>
    <w:rsid w:val="003202F5"/>
    <w:rsid w:val="00320B9B"/>
    <w:rsid w:val="00320E89"/>
    <w:rsid w:val="00321061"/>
    <w:rsid w:val="00321665"/>
    <w:rsid w:val="00321ED4"/>
    <w:rsid w:val="00322645"/>
    <w:rsid w:val="003226FB"/>
    <w:rsid w:val="003227F3"/>
    <w:rsid w:val="00322CBD"/>
    <w:rsid w:val="00323F9E"/>
    <w:rsid w:val="00325505"/>
    <w:rsid w:val="00325E53"/>
    <w:rsid w:val="00326021"/>
    <w:rsid w:val="00326DAB"/>
    <w:rsid w:val="0032721B"/>
    <w:rsid w:val="00331433"/>
    <w:rsid w:val="00331659"/>
    <w:rsid w:val="00331A42"/>
    <w:rsid w:val="003322AB"/>
    <w:rsid w:val="0033405B"/>
    <w:rsid w:val="00334867"/>
    <w:rsid w:val="00334FE0"/>
    <w:rsid w:val="00335705"/>
    <w:rsid w:val="003359D1"/>
    <w:rsid w:val="003369BF"/>
    <w:rsid w:val="00336C34"/>
    <w:rsid w:val="00336EDC"/>
    <w:rsid w:val="00340021"/>
    <w:rsid w:val="00341509"/>
    <w:rsid w:val="003423A3"/>
    <w:rsid w:val="0034283E"/>
    <w:rsid w:val="00342929"/>
    <w:rsid w:val="00342A95"/>
    <w:rsid w:val="00343239"/>
    <w:rsid w:val="0034363E"/>
    <w:rsid w:val="00345068"/>
    <w:rsid w:val="003462FC"/>
    <w:rsid w:val="00346485"/>
    <w:rsid w:val="00347D0B"/>
    <w:rsid w:val="00347F65"/>
    <w:rsid w:val="0035058A"/>
    <w:rsid w:val="00350EB0"/>
    <w:rsid w:val="00350ED7"/>
    <w:rsid w:val="00350F32"/>
    <w:rsid w:val="00351A89"/>
    <w:rsid w:val="0035318B"/>
    <w:rsid w:val="003531E2"/>
    <w:rsid w:val="003539E5"/>
    <w:rsid w:val="00353AA6"/>
    <w:rsid w:val="003545F2"/>
    <w:rsid w:val="003547B7"/>
    <w:rsid w:val="003547CE"/>
    <w:rsid w:val="00354863"/>
    <w:rsid w:val="00355081"/>
    <w:rsid w:val="003572F6"/>
    <w:rsid w:val="00357857"/>
    <w:rsid w:val="00357DEF"/>
    <w:rsid w:val="00360832"/>
    <w:rsid w:val="00360E8A"/>
    <w:rsid w:val="00361152"/>
    <w:rsid w:val="00361DB2"/>
    <w:rsid w:val="00362D14"/>
    <w:rsid w:val="00362E19"/>
    <w:rsid w:val="003637E2"/>
    <w:rsid w:val="0036414C"/>
    <w:rsid w:val="00364550"/>
    <w:rsid w:val="003659EC"/>
    <w:rsid w:val="0036640A"/>
    <w:rsid w:val="0036667E"/>
    <w:rsid w:val="0036678D"/>
    <w:rsid w:val="00366B0C"/>
    <w:rsid w:val="00366B1C"/>
    <w:rsid w:val="003676CD"/>
    <w:rsid w:val="003702CC"/>
    <w:rsid w:val="003703C8"/>
    <w:rsid w:val="00371162"/>
    <w:rsid w:val="00372E35"/>
    <w:rsid w:val="00373838"/>
    <w:rsid w:val="00374449"/>
    <w:rsid w:val="00374682"/>
    <w:rsid w:val="0037638D"/>
    <w:rsid w:val="003775D9"/>
    <w:rsid w:val="00377F70"/>
    <w:rsid w:val="00380589"/>
    <w:rsid w:val="00380D89"/>
    <w:rsid w:val="003825BA"/>
    <w:rsid w:val="00382A21"/>
    <w:rsid w:val="003832AD"/>
    <w:rsid w:val="00384189"/>
    <w:rsid w:val="0038519A"/>
    <w:rsid w:val="00385D73"/>
    <w:rsid w:val="0038613F"/>
    <w:rsid w:val="00387179"/>
    <w:rsid w:val="00387909"/>
    <w:rsid w:val="00387D37"/>
    <w:rsid w:val="00390E75"/>
    <w:rsid w:val="0039134B"/>
    <w:rsid w:val="0039154A"/>
    <w:rsid w:val="00393080"/>
    <w:rsid w:val="00393C0B"/>
    <w:rsid w:val="00393E72"/>
    <w:rsid w:val="00394144"/>
    <w:rsid w:val="00394B6B"/>
    <w:rsid w:val="00396A6A"/>
    <w:rsid w:val="00397703"/>
    <w:rsid w:val="003A002C"/>
    <w:rsid w:val="003A28B7"/>
    <w:rsid w:val="003A3374"/>
    <w:rsid w:val="003A38B7"/>
    <w:rsid w:val="003A38CA"/>
    <w:rsid w:val="003A3B2F"/>
    <w:rsid w:val="003A4544"/>
    <w:rsid w:val="003A6EDD"/>
    <w:rsid w:val="003A7064"/>
    <w:rsid w:val="003A7CC6"/>
    <w:rsid w:val="003A7DAC"/>
    <w:rsid w:val="003B095E"/>
    <w:rsid w:val="003B1620"/>
    <w:rsid w:val="003B1773"/>
    <w:rsid w:val="003B1F8B"/>
    <w:rsid w:val="003B2140"/>
    <w:rsid w:val="003B2285"/>
    <w:rsid w:val="003B2B12"/>
    <w:rsid w:val="003B3A34"/>
    <w:rsid w:val="003B4005"/>
    <w:rsid w:val="003B4275"/>
    <w:rsid w:val="003B43E5"/>
    <w:rsid w:val="003B5912"/>
    <w:rsid w:val="003B5E18"/>
    <w:rsid w:val="003B6590"/>
    <w:rsid w:val="003B691B"/>
    <w:rsid w:val="003B6B9D"/>
    <w:rsid w:val="003B7F56"/>
    <w:rsid w:val="003C0392"/>
    <w:rsid w:val="003C039F"/>
    <w:rsid w:val="003C11C3"/>
    <w:rsid w:val="003C1C59"/>
    <w:rsid w:val="003C1EBC"/>
    <w:rsid w:val="003C2EF1"/>
    <w:rsid w:val="003C3129"/>
    <w:rsid w:val="003C347C"/>
    <w:rsid w:val="003C3B6C"/>
    <w:rsid w:val="003C3F38"/>
    <w:rsid w:val="003C4898"/>
    <w:rsid w:val="003C5055"/>
    <w:rsid w:val="003C5A28"/>
    <w:rsid w:val="003C5CE1"/>
    <w:rsid w:val="003C661E"/>
    <w:rsid w:val="003D04D9"/>
    <w:rsid w:val="003D1FCE"/>
    <w:rsid w:val="003D3DD1"/>
    <w:rsid w:val="003D3DFA"/>
    <w:rsid w:val="003D3F57"/>
    <w:rsid w:val="003D46BD"/>
    <w:rsid w:val="003D5A18"/>
    <w:rsid w:val="003D7D2C"/>
    <w:rsid w:val="003E00FC"/>
    <w:rsid w:val="003E035C"/>
    <w:rsid w:val="003E0D06"/>
    <w:rsid w:val="003E0D28"/>
    <w:rsid w:val="003E1604"/>
    <w:rsid w:val="003E1C15"/>
    <w:rsid w:val="003E2B10"/>
    <w:rsid w:val="003E2E65"/>
    <w:rsid w:val="003E382C"/>
    <w:rsid w:val="003E39C8"/>
    <w:rsid w:val="003E3E58"/>
    <w:rsid w:val="003E436F"/>
    <w:rsid w:val="003E6312"/>
    <w:rsid w:val="003E7441"/>
    <w:rsid w:val="003E776F"/>
    <w:rsid w:val="003E7E3D"/>
    <w:rsid w:val="003F043D"/>
    <w:rsid w:val="003F0580"/>
    <w:rsid w:val="003F07B5"/>
    <w:rsid w:val="003F12FC"/>
    <w:rsid w:val="003F1D47"/>
    <w:rsid w:val="003F2099"/>
    <w:rsid w:val="003F24CD"/>
    <w:rsid w:val="003F3BC4"/>
    <w:rsid w:val="003F4933"/>
    <w:rsid w:val="003F561F"/>
    <w:rsid w:val="003F59C7"/>
    <w:rsid w:val="003F6904"/>
    <w:rsid w:val="00400356"/>
    <w:rsid w:val="00401FE1"/>
    <w:rsid w:val="004024A9"/>
    <w:rsid w:val="00402A53"/>
    <w:rsid w:val="0040389B"/>
    <w:rsid w:val="00403B7A"/>
    <w:rsid w:val="00403F91"/>
    <w:rsid w:val="00404140"/>
    <w:rsid w:val="00404ECF"/>
    <w:rsid w:val="004054FA"/>
    <w:rsid w:val="00406536"/>
    <w:rsid w:val="00406D01"/>
    <w:rsid w:val="004074B2"/>
    <w:rsid w:val="004108F7"/>
    <w:rsid w:val="00410D69"/>
    <w:rsid w:val="00411532"/>
    <w:rsid w:val="00411BF6"/>
    <w:rsid w:val="00413028"/>
    <w:rsid w:val="00413720"/>
    <w:rsid w:val="00413AB7"/>
    <w:rsid w:val="00413B5B"/>
    <w:rsid w:val="004147E6"/>
    <w:rsid w:val="00415442"/>
    <w:rsid w:val="0041608C"/>
    <w:rsid w:val="004161B4"/>
    <w:rsid w:val="00416996"/>
    <w:rsid w:val="0041769E"/>
    <w:rsid w:val="00421273"/>
    <w:rsid w:val="0042236D"/>
    <w:rsid w:val="00422CF7"/>
    <w:rsid w:val="00422DE3"/>
    <w:rsid w:val="00423BFF"/>
    <w:rsid w:val="00425B96"/>
    <w:rsid w:val="00426D21"/>
    <w:rsid w:val="004307A0"/>
    <w:rsid w:val="00430976"/>
    <w:rsid w:val="00430A1A"/>
    <w:rsid w:val="00430EF6"/>
    <w:rsid w:val="004317DD"/>
    <w:rsid w:val="00431EE2"/>
    <w:rsid w:val="00431F3E"/>
    <w:rsid w:val="004322E2"/>
    <w:rsid w:val="00432A50"/>
    <w:rsid w:val="0043321B"/>
    <w:rsid w:val="0043357E"/>
    <w:rsid w:val="00433853"/>
    <w:rsid w:val="00434893"/>
    <w:rsid w:val="004358FE"/>
    <w:rsid w:val="00435945"/>
    <w:rsid w:val="00435C83"/>
    <w:rsid w:val="00435DB0"/>
    <w:rsid w:val="004369CE"/>
    <w:rsid w:val="00436B4D"/>
    <w:rsid w:val="00437D15"/>
    <w:rsid w:val="00437F96"/>
    <w:rsid w:val="00440A85"/>
    <w:rsid w:val="00442349"/>
    <w:rsid w:val="0044268D"/>
    <w:rsid w:val="00442B6D"/>
    <w:rsid w:val="00443A38"/>
    <w:rsid w:val="00443BCB"/>
    <w:rsid w:val="004443B1"/>
    <w:rsid w:val="00446D35"/>
    <w:rsid w:val="00446E01"/>
    <w:rsid w:val="004473DF"/>
    <w:rsid w:val="00447416"/>
    <w:rsid w:val="00447D1D"/>
    <w:rsid w:val="00450507"/>
    <w:rsid w:val="00452A71"/>
    <w:rsid w:val="00453179"/>
    <w:rsid w:val="004539B9"/>
    <w:rsid w:val="00455EA7"/>
    <w:rsid w:val="0045654A"/>
    <w:rsid w:val="00456621"/>
    <w:rsid w:val="0046036E"/>
    <w:rsid w:val="004607ED"/>
    <w:rsid w:val="004608C5"/>
    <w:rsid w:val="0046127F"/>
    <w:rsid w:val="00462F5A"/>
    <w:rsid w:val="00463143"/>
    <w:rsid w:val="004631C5"/>
    <w:rsid w:val="004638F7"/>
    <w:rsid w:val="004653EA"/>
    <w:rsid w:val="00466109"/>
    <w:rsid w:val="00466985"/>
    <w:rsid w:val="004679BF"/>
    <w:rsid w:val="00470266"/>
    <w:rsid w:val="004721AB"/>
    <w:rsid w:val="00472488"/>
    <w:rsid w:val="00472822"/>
    <w:rsid w:val="00473A23"/>
    <w:rsid w:val="004746EB"/>
    <w:rsid w:val="00474E1C"/>
    <w:rsid w:val="004769C7"/>
    <w:rsid w:val="00476C85"/>
    <w:rsid w:val="00477B5A"/>
    <w:rsid w:val="00480472"/>
    <w:rsid w:val="00482569"/>
    <w:rsid w:val="00482B0C"/>
    <w:rsid w:val="00484D6D"/>
    <w:rsid w:val="00484F31"/>
    <w:rsid w:val="004858F4"/>
    <w:rsid w:val="00485A05"/>
    <w:rsid w:val="00486642"/>
    <w:rsid w:val="00486FE0"/>
    <w:rsid w:val="00487676"/>
    <w:rsid w:val="00487E64"/>
    <w:rsid w:val="00491CD6"/>
    <w:rsid w:val="004922B8"/>
    <w:rsid w:val="00492C2A"/>
    <w:rsid w:val="00494C28"/>
    <w:rsid w:val="004958A6"/>
    <w:rsid w:val="00496F52"/>
    <w:rsid w:val="0049756D"/>
    <w:rsid w:val="004A1F94"/>
    <w:rsid w:val="004A3782"/>
    <w:rsid w:val="004A536E"/>
    <w:rsid w:val="004A5822"/>
    <w:rsid w:val="004A5BB3"/>
    <w:rsid w:val="004A71B6"/>
    <w:rsid w:val="004A79C3"/>
    <w:rsid w:val="004A7C86"/>
    <w:rsid w:val="004A7CFE"/>
    <w:rsid w:val="004B17F8"/>
    <w:rsid w:val="004B2045"/>
    <w:rsid w:val="004B2449"/>
    <w:rsid w:val="004B24F7"/>
    <w:rsid w:val="004B278A"/>
    <w:rsid w:val="004B2A08"/>
    <w:rsid w:val="004B414B"/>
    <w:rsid w:val="004B486C"/>
    <w:rsid w:val="004B4E50"/>
    <w:rsid w:val="004B5141"/>
    <w:rsid w:val="004B5227"/>
    <w:rsid w:val="004B5E34"/>
    <w:rsid w:val="004B6D59"/>
    <w:rsid w:val="004B7745"/>
    <w:rsid w:val="004B7A16"/>
    <w:rsid w:val="004C072F"/>
    <w:rsid w:val="004C0F52"/>
    <w:rsid w:val="004C245C"/>
    <w:rsid w:val="004C2870"/>
    <w:rsid w:val="004C2CFA"/>
    <w:rsid w:val="004C38E7"/>
    <w:rsid w:val="004C4B70"/>
    <w:rsid w:val="004C4C01"/>
    <w:rsid w:val="004C4ED4"/>
    <w:rsid w:val="004C511A"/>
    <w:rsid w:val="004C7B19"/>
    <w:rsid w:val="004D04BE"/>
    <w:rsid w:val="004D1A0A"/>
    <w:rsid w:val="004D1B9D"/>
    <w:rsid w:val="004D2C18"/>
    <w:rsid w:val="004D463A"/>
    <w:rsid w:val="004D4F4B"/>
    <w:rsid w:val="004D5761"/>
    <w:rsid w:val="004E05C2"/>
    <w:rsid w:val="004E1162"/>
    <w:rsid w:val="004E1DF2"/>
    <w:rsid w:val="004E1EDD"/>
    <w:rsid w:val="004E2AEE"/>
    <w:rsid w:val="004E2D06"/>
    <w:rsid w:val="004E31C5"/>
    <w:rsid w:val="004E34AA"/>
    <w:rsid w:val="004E3789"/>
    <w:rsid w:val="004E3BF3"/>
    <w:rsid w:val="004E3FA7"/>
    <w:rsid w:val="004E5064"/>
    <w:rsid w:val="004E50B9"/>
    <w:rsid w:val="004E5F28"/>
    <w:rsid w:val="004E63E0"/>
    <w:rsid w:val="004E736E"/>
    <w:rsid w:val="004E7FFB"/>
    <w:rsid w:val="004F0C34"/>
    <w:rsid w:val="004F11AC"/>
    <w:rsid w:val="004F1C2D"/>
    <w:rsid w:val="004F28FE"/>
    <w:rsid w:val="004F2DA5"/>
    <w:rsid w:val="004F460F"/>
    <w:rsid w:val="00500541"/>
    <w:rsid w:val="00502A0D"/>
    <w:rsid w:val="00503885"/>
    <w:rsid w:val="00503996"/>
    <w:rsid w:val="00503C3A"/>
    <w:rsid w:val="005043F3"/>
    <w:rsid w:val="00505097"/>
    <w:rsid w:val="0050528C"/>
    <w:rsid w:val="00506048"/>
    <w:rsid w:val="00507334"/>
    <w:rsid w:val="0050738D"/>
    <w:rsid w:val="005100BC"/>
    <w:rsid w:val="00510380"/>
    <w:rsid w:val="005104FD"/>
    <w:rsid w:val="0051052E"/>
    <w:rsid w:val="00511444"/>
    <w:rsid w:val="00512DE4"/>
    <w:rsid w:val="00513BFA"/>
    <w:rsid w:val="00516A68"/>
    <w:rsid w:val="00517059"/>
    <w:rsid w:val="005172D3"/>
    <w:rsid w:val="00517693"/>
    <w:rsid w:val="005178DC"/>
    <w:rsid w:val="00517CE9"/>
    <w:rsid w:val="00517F77"/>
    <w:rsid w:val="00520977"/>
    <w:rsid w:val="00521782"/>
    <w:rsid w:val="00522539"/>
    <w:rsid w:val="00522941"/>
    <w:rsid w:val="00522FAC"/>
    <w:rsid w:val="005257B6"/>
    <w:rsid w:val="00525C69"/>
    <w:rsid w:val="00525CF3"/>
    <w:rsid w:val="0052623C"/>
    <w:rsid w:val="005262AE"/>
    <w:rsid w:val="00526E65"/>
    <w:rsid w:val="005271A0"/>
    <w:rsid w:val="005274DE"/>
    <w:rsid w:val="00527A54"/>
    <w:rsid w:val="00530092"/>
    <w:rsid w:val="005317FE"/>
    <w:rsid w:val="00531DC4"/>
    <w:rsid w:val="00531E92"/>
    <w:rsid w:val="00532D20"/>
    <w:rsid w:val="005330AB"/>
    <w:rsid w:val="005346E9"/>
    <w:rsid w:val="0053529A"/>
    <w:rsid w:val="00536B1A"/>
    <w:rsid w:val="00537686"/>
    <w:rsid w:val="005403A5"/>
    <w:rsid w:val="0054153F"/>
    <w:rsid w:val="00541759"/>
    <w:rsid w:val="00541F48"/>
    <w:rsid w:val="00541F49"/>
    <w:rsid w:val="0054284A"/>
    <w:rsid w:val="00542928"/>
    <w:rsid w:val="00543EAC"/>
    <w:rsid w:val="00544D65"/>
    <w:rsid w:val="00545094"/>
    <w:rsid w:val="00546297"/>
    <w:rsid w:val="0054640A"/>
    <w:rsid w:val="00546BB6"/>
    <w:rsid w:val="00546F5F"/>
    <w:rsid w:val="0055034A"/>
    <w:rsid w:val="00550AFA"/>
    <w:rsid w:val="0055177F"/>
    <w:rsid w:val="00553BFA"/>
    <w:rsid w:val="00554215"/>
    <w:rsid w:val="00554663"/>
    <w:rsid w:val="005556D2"/>
    <w:rsid w:val="00556A2F"/>
    <w:rsid w:val="00557000"/>
    <w:rsid w:val="005572AF"/>
    <w:rsid w:val="0056020A"/>
    <w:rsid w:val="00560501"/>
    <w:rsid w:val="005609FC"/>
    <w:rsid w:val="00560DF0"/>
    <w:rsid w:val="00561495"/>
    <w:rsid w:val="0056196F"/>
    <w:rsid w:val="00561C58"/>
    <w:rsid w:val="00563239"/>
    <w:rsid w:val="00563E16"/>
    <w:rsid w:val="0056456F"/>
    <w:rsid w:val="00564D41"/>
    <w:rsid w:val="00565441"/>
    <w:rsid w:val="00565C9D"/>
    <w:rsid w:val="00566343"/>
    <w:rsid w:val="005670E6"/>
    <w:rsid w:val="00567425"/>
    <w:rsid w:val="00570832"/>
    <w:rsid w:val="00572EE9"/>
    <w:rsid w:val="00573776"/>
    <w:rsid w:val="0057378C"/>
    <w:rsid w:val="0057442F"/>
    <w:rsid w:val="00574A14"/>
    <w:rsid w:val="00574DD3"/>
    <w:rsid w:val="00575F3C"/>
    <w:rsid w:val="0057623F"/>
    <w:rsid w:val="00576995"/>
    <w:rsid w:val="00576C0D"/>
    <w:rsid w:val="00576DB2"/>
    <w:rsid w:val="00576DBD"/>
    <w:rsid w:val="00580476"/>
    <w:rsid w:val="005804D5"/>
    <w:rsid w:val="00580825"/>
    <w:rsid w:val="00582F70"/>
    <w:rsid w:val="0058355D"/>
    <w:rsid w:val="00584CBF"/>
    <w:rsid w:val="00584F90"/>
    <w:rsid w:val="00585297"/>
    <w:rsid w:val="0058705E"/>
    <w:rsid w:val="00587206"/>
    <w:rsid w:val="00587FEC"/>
    <w:rsid w:val="00590260"/>
    <w:rsid w:val="0059193B"/>
    <w:rsid w:val="0059300D"/>
    <w:rsid w:val="005946C8"/>
    <w:rsid w:val="005946CB"/>
    <w:rsid w:val="0059585F"/>
    <w:rsid w:val="00595EEF"/>
    <w:rsid w:val="00596A9D"/>
    <w:rsid w:val="00596E70"/>
    <w:rsid w:val="00597214"/>
    <w:rsid w:val="005A097B"/>
    <w:rsid w:val="005A0C38"/>
    <w:rsid w:val="005A200F"/>
    <w:rsid w:val="005A26E5"/>
    <w:rsid w:val="005A2914"/>
    <w:rsid w:val="005A32AE"/>
    <w:rsid w:val="005A4065"/>
    <w:rsid w:val="005A472B"/>
    <w:rsid w:val="005A56BC"/>
    <w:rsid w:val="005A6396"/>
    <w:rsid w:val="005B04C5"/>
    <w:rsid w:val="005B0552"/>
    <w:rsid w:val="005B0F2E"/>
    <w:rsid w:val="005B11E3"/>
    <w:rsid w:val="005B19CD"/>
    <w:rsid w:val="005B1DF7"/>
    <w:rsid w:val="005B2EB9"/>
    <w:rsid w:val="005B3E25"/>
    <w:rsid w:val="005B42AC"/>
    <w:rsid w:val="005B5FA9"/>
    <w:rsid w:val="005B605B"/>
    <w:rsid w:val="005B60A0"/>
    <w:rsid w:val="005B65A4"/>
    <w:rsid w:val="005B6B1F"/>
    <w:rsid w:val="005B729A"/>
    <w:rsid w:val="005B7834"/>
    <w:rsid w:val="005B7886"/>
    <w:rsid w:val="005C096F"/>
    <w:rsid w:val="005C29FF"/>
    <w:rsid w:val="005C31F8"/>
    <w:rsid w:val="005C3B6B"/>
    <w:rsid w:val="005C3D57"/>
    <w:rsid w:val="005C51C3"/>
    <w:rsid w:val="005D01D3"/>
    <w:rsid w:val="005D0333"/>
    <w:rsid w:val="005D0E05"/>
    <w:rsid w:val="005D1BE5"/>
    <w:rsid w:val="005D1CF1"/>
    <w:rsid w:val="005D230D"/>
    <w:rsid w:val="005D250D"/>
    <w:rsid w:val="005D2522"/>
    <w:rsid w:val="005D25FC"/>
    <w:rsid w:val="005D2971"/>
    <w:rsid w:val="005D29A2"/>
    <w:rsid w:val="005D2C32"/>
    <w:rsid w:val="005D2CF1"/>
    <w:rsid w:val="005D319F"/>
    <w:rsid w:val="005D3CA1"/>
    <w:rsid w:val="005D46AF"/>
    <w:rsid w:val="005D493B"/>
    <w:rsid w:val="005D4F6F"/>
    <w:rsid w:val="005D655D"/>
    <w:rsid w:val="005D7353"/>
    <w:rsid w:val="005D7C3E"/>
    <w:rsid w:val="005E049C"/>
    <w:rsid w:val="005E0943"/>
    <w:rsid w:val="005E1159"/>
    <w:rsid w:val="005E1E9E"/>
    <w:rsid w:val="005E326D"/>
    <w:rsid w:val="005E334E"/>
    <w:rsid w:val="005E36A0"/>
    <w:rsid w:val="005E36C1"/>
    <w:rsid w:val="005E3BA0"/>
    <w:rsid w:val="005E3E66"/>
    <w:rsid w:val="005E4640"/>
    <w:rsid w:val="005E533C"/>
    <w:rsid w:val="005E5586"/>
    <w:rsid w:val="005E5837"/>
    <w:rsid w:val="005E5FE4"/>
    <w:rsid w:val="005E6CD2"/>
    <w:rsid w:val="005E74A5"/>
    <w:rsid w:val="005E7DAE"/>
    <w:rsid w:val="005E7EA1"/>
    <w:rsid w:val="005F068F"/>
    <w:rsid w:val="005F0C31"/>
    <w:rsid w:val="005F0CC9"/>
    <w:rsid w:val="005F1205"/>
    <w:rsid w:val="005F1309"/>
    <w:rsid w:val="005F146E"/>
    <w:rsid w:val="005F1902"/>
    <w:rsid w:val="005F1952"/>
    <w:rsid w:val="005F218D"/>
    <w:rsid w:val="005F3314"/>
    <w:rsid w:val="005F4054"/>
    <w:rsid w:val="005F4419"/>
    <w:rsid w:val="005F4DB3"/>
    <w:rsid w:val="005F4E42"/>
    <w:rsid w:val="005F4EF6"/>
    <w:rsid w:val="005F5D25"/>
    <w:rsid w:val="005F608E"/>
    <w:rsid w:val="005F64B5"/>
    <w:rsid w:val="005F6BEF"/>
    <w:rsid w:val="005F7B42"/>
    <w:rsid w:val="005F7DE7"/>
    <w:rsid w:val="005F7F89"/>
    <w:rsid w:val="006011F2"/>
    <w:rsid w:val="006014DA"/>
    <w:rsid w:val="00602808"/>
    <w:rsid w:val="00603F14"/>
    <w:rsid w:val="00610239"/>
    <w:rsid w:val="00611341"/>
    <w:rsid w:val="00611830"/>
    <w:rsid w:val="00612F30"/>
    <w:rsid w:val="00613449"/>
    <w:rsid w:val="00613627"/>
    <w:rsid w:val="006137A0"/>
    <w:rsid w:val="00613981"/>
    <w:rsid w:val="00613FB5"/>
    <w:rsid w:val="00614185"/>
    <w:rsid w:val="00614599"/>
    <w:rsid w:val="00616DE1"/>
    <w:rsid w:val="006177A5"/>
    <w:rsid w:val="00621268"/>
    <w:rsid w:val="00621A0E"/>
    <w:rsid w:val="00621CD8"/>
    <w:rsid w:val="00622A9E"/>
    <w:rsid w:val="006234A3"/>
    <w:rsid w:val="00623BBF"/>
    <w:rsid w:val="00623C6B"/>
    <w:rsid w:val="00623E43"/>
    <w:rsid w:val="006242E0"/>
    <w:rsid w:val="00624814"/>
    <w:rsid w:val="00624D13"/>
    <w:rsid w:val="0062728A"/>
    <w:rsid w:val="00630DF9"/>
    <w:rsid w:val="006319C4"/>
    <w:rsid w:val="00632370"/>
    <w:rsid w:val="00632843"/>
    <w:rsid w:val="00632E2D"/>
    <w:rsid w:val="00633325"/>
    <w:rsid w:val="006336AC"/>
    <w:rsid w:val="00633A05"/>
    <w:rsid w:val="00634BEF"/>
    <w:rsid w:val="00634ECC"/>
    <w:rsid w:val="006350C2"/>
    <w:rsid w:val="006362FB"/>
    <w:rsid w:val="006365FC"/>
    <w:rsid w:val="00636925"/>
    <w:rsid w:val="006369C3"/>
    <w:rsid w:val="00640DBD"/>
    <w:rsid w:val="00641420"/>
    <w:rsid w:val="00641FDF"/>
    <w:rsid w:val="00642847"/>
    <w:rsid w:val="006433E8"/>
    <w:rsid w:val="006441C8"/>
    <w:rsid w:val="00644393"/>
    <w:rsid w:val="00644D48"/>
    <w:rsid w:val="00644E03"/>
    <w:rsid w:val="0064529C"/>
    <w:rsid w:val="00645B94"/>
    <w:rsid w:val="00645E15"/>
    <w:rsid w:val="00647BFD"/>
    <w:rsid w:val="00650CED"/>
    <w:rsid w:val="0065174B"/>
    <w:rsid w:val="00651C6E"/>
    <w:rsid w:val="006522D9"/>
    <w:rsid w:val="006527F0"/>
    <w:rsid w:val="00652A91"/>
    <w:rsid w:val="006539AF"/>
    <w:rsid w:val="00653B98"/>
    <w:rsid w:val="00656E81"/>
    <w:rsid w:val="006576ED"/>
    <w:rsid w:val="00660185"/>
    <w:rsid w:val="00660386"/>
    <w:rsid w:val="00660502"/>
    <w:rsid w:val="00660B8A"/>
    <w:rsid w:val="00661175"/>
    <w:rsid w:val="00661367"/>
    <w:rsid w:val="00661B18"/>
    <w:rsid w:val="00661E72"/>
    <w:rsid w:val="0066257E"/>
    <w:rsid w:val="006626D6"/>
    <w:rsid w:val="00662A31"/>
    <w:rsid w:val="00663197"/>
    <w:rsid w:val="00663AE0"/>
    <w:rsid w:val="00663E54"/>
    <w:rsid w:val="0066440E"/>
    <w:rsid w:val="00664558"/>
    <w:rsid w:val="00664803"/>
    <w:rsid w:val="00664A22"/>
    <w:rsid w:val="00665A4F"/>
    <w:rsid w:val="006660DD"/>
    <w:rsid w:val="006669CF"/>
    <w:rsid w:val="006675A8"/>
    <w:rsid w:val="00667734"/>
    <w:rsid w:val="00670C39"/>
    <w:rsid w:val="00671701"/>
    <w:rsid w:val="0067410D"/>
    <w:rsid w:val="00677330"/>
    <w:rsid w:val="006775DC"/>
    <w:rsid w:val="00677B5F"/>
    <w:rsid w:val="00680A69"/>
    <w:rsid w:val="00680E31"/>
    <w:rsid w:val="00681557"/>
    <w:rsid w:val="00682A9A"/>
    <w:rsid w:val="006848F0"/>
    <w:rsid w:val="006860C7"/>
    <w:rsid w:val="0068685C"/>
    <w:rsid w:val="006879D0"/>
    <w:rsid w:val="00690320"/>
    <w:rsid w:val="006909D0"/>
    <w:rsid w:val="00691045"/>
    <w:rsid w:val="006917B8"/>
    <w:rsid w:val="006918D6"/>
    <w:rsid w:val="00691C44"/>
    <w:rsid w:val="0069236E"/>
    <w:rsid w:val="006923FC"/>
    <w:rsid w:val="006926B0"/>
    <w:rsid w:val="00692A2A"/>
    <w:rsid w:val="00694CF8"/>
    <w:rsid w:val="00695068"/>
    <w:rsid w:val="00695C96"/>
    <w:rsid w:val="006962A9"/>
    <w:rsid w:val="006969A4"/>
    <w:rsid w:val="00697A2E"/>
    <w:rsid w:val="00697FA5"/>
    <w:rsid w:val="006A03B6"/>
    <w:rsid w:val="006A0C22"/>
    <w:rsid w:val="006A0C6A"/>
    <w:rsid w:val="006A0FBB"/>
    <w:rsid w:val="006A195E"/>
    <w:rsid w:val="006A2135"/>
    <w:rsid w:val="006A2211"/>
    <w:rsid w:val="006A4738"/>
    <w:rsid w:val="006A545E"/>
    <w:rsid w:val="006A7CC5"/>
    <w:rsid w:val="006B0074"/>
    <w:rsid w:val="006B015A"/>
    <w:rsid w:val="006B0AB7"/>
    <w:rsid w:val="006B0B68"/>
    <w:rsid w:val="006B1239"/>
    <w:rsid w:val="006B16BE"/>
    <w:rsid w:val="006B3E90"/>
    <w:rsid w:val="006B410B"/>
    <w:rsid w:val="006B48E3"/>
    <w:rsid w:val="006C10AA"/>
    <w:rsid w:val="006C1EFB"/>
    <w:rsid w:val="006C37C5"/>
    <w:rsid w:val="006C4E2E"/>
    <w:rsid w:val="006C6939"/>
    <w:rsid w:val="006C7067"/>
    <w:rsid w:val="006D13B1"/>
    <w:rsid w:val="006D2756"/>
    <w:rsid w:val="006D30B1"/>
    <w:rsid w:val="006D32A4"/>
    <w:rsid w:val="006D39F8"/>
    <w:rsid w:val="006D410D"/>
    <w:rsid w:val="006D4114"/>
    <w:rsid w:val="006D4A72"/>
    <w:rsid w:val="006D537C"/>
    <w:rsid w:val="006D6703"/>
    <w:rsid w:val="006D6752"/>
    <w:rsid w:val="006D69F1"/>
    <w:rsid w:val="006D6FDB"/>
    <w:rsid w:val="006D748F"/>
    <w:rsid w:val="006E027D"/>
    <w:rsid w:val="006E02D9"/>
    <w:rsid w:val="006E035A"/>
    <w:rsid w:val="006E0363"/>
    <w:rsid w:val="006E179C"/>
    <w:rsid w:val="006E24AE"/>
    <w:rsid w:val="006E32F9"/>
    <w:rsid w:val="006E486A"/>
    <w:rsid w:val="006E6335"/>
    <w:rsid w:val="006E79A0"/>
    <w:rsid w:val="006F0C02"/>
    <w:rsid w:val="006F242F"/>
    <w:rsid w:val="006F29AE"/>
    <w:rsid w:val="006F2D1E"/>
    <w:rsid w:val="006F2EB9"/>
    <w:rsid w:val="006F3406"/>
    <w:rsid w:val="006F393C"/>
    <w:rsid w:val="006F420B"/>
    <w:rsid w:val="006F4346"/>
    <w:rsid w:val="006F480D"/>
    <w:rsid w:val="006F4F72"/>
    <w:rsid w:val="006F4FCD"/>
    <w:rsid w:val="006F6ADD"/>
    <w:rsid w:val="006F73DE"/>
    <w:rsid w:val="006F772F"/>
    <w:rsid w:val="0070022B"/>
    <w:rsid w:val="0070192E"/>
    <w:rsid w:val="00702461"/>
    <w:rsid w:val="0070283F"/>
    <w:rsid w:val="00702BA8"/>
    <w:rsid w:val="00702E37"/>
    <w:rsid w:val="00702F50"/>
    <w:rsid w:val="0070319E"/>
    <w:rsid w:val="0070342E"/>
    <w:rsid w:val="00704258"/>
    <w:rsid w:val="007044F2"/>
    <w:rsid w:val="00704601"/>
    <w:rsid w:val="00704ECA"/>
    <w:rsid w:val="0070546F"/>
    <w:rsid w:val="00705E5E"/>
    <w:rsid w:val="00705EC3"/>
    <w:rsid w:val="00706FFC"/>
    <w:rsid w:val="0070767B"/>
    <w:rsid w:val="0071002D"/>
    <w:rsid w:val="0071167C"/>
    <w:rsid w:val="00711FAB"/>
    <w:rsid w:val="00712530"/>
    <w:rsid w:val="0071262C"/>
    <w:rsid w:val="00713107"/>
    <w:rsid w:val="007136A8"/>
    <w:rsid w:val="007137FC"/>
    <w:rsid w:val="007146B5"/>
    <w:rsid w:val="00714943"/>
    <w:rsid w:val="00714A40"/>
    <w:rsid w:val="00714AD7"/>
    <w:rsid w:val="00714FA6"/>
    <w:rsid w:val="00715445"/>
    <w:rsid w:val="00717318"/>
    <w:rsid w:val="00717908"/>
    <w:rsid w:val="00717FF0"/>
    <w:rsid w:val="007200E2"/>
    <w:rsid w:val="0072101C"/>
    <w:rsid w:val="00721133"/>
    <w:rsid w:val="0072398C"/>
    <w:rsid w:val="0072486A"/>
    <w:rsid w:val="00724937"/>
    <w:rsid w:val="00724F9E"/>
    <w:rsid w:val="00725F65"/>
    <w:rsid w:val="00725FB0"/>
    <w:rsid w:val="007269A8"/>
    <w:rsid w:val="00726C0D"/>
    <w:rsid w:val="00726DD5"/>
    <w:rsid w:val="00727D52"/>
    <w:rsid w:val="007318F3"/>
    <w:rsid w:val="00732BC6"/>
    <w:rsid w:val="00733FCD"/>
    <w:rsid w:val="007346E2"/>
    <w:rsid w:val="007356DB"/>
    <w:rsid w:val="00735D15"/>
    <w:rsid w:val="00735F7E"/>
    <w:rsid w:val="00737255"/>
    <w:rsid w:val="00737345"/>
    <w:rsid w:val="007374A0"/>
    <w:rsid w:val="007402EE"/>
    <w:rsid w:val="00740648"/>
    <w:rsid w:val="00740B14"/>
    <w:rsid w:val="0074118A"/>
    <w:rsid w:val="00741BE9"/>
    <w:rsid w:val="00741C90"/>
    <w:rsid w:val="0074260D"/>
    <w:rsid w:val="007426A2"/>
    <w:rsid w:val="007426D8"/>
    <w:rsid w:val="0074336F"/>
    <w:rsid w:val="00743553"/>
    <w:rsid w:val="00743D1F"/>
    <w:rsid w:val="0074428A"/>
    <w:rsid w:val="00744336"/>
    <w:rsid w:val="007458D6"/>
    <w:rsid w:val="00746403"/>
    <w:rsid w:val="00747429"/>
    <w:rsid w:val="007502A6"/>
    <w:rsid w:val="007515FB"/>
    <w:rsid w:val="00753DCA"/>
    <w:rsid w:val="00754404"/>
    <w:rsid w:val="0075549D"/>
    <w:rsid w:val="0075587A"/>
    <w:rsid w:val="0075587B"/>
    <w:rsid w:val="00756201"/>
    <w:rsid w:val="007567BF"/>
    <w:rsid w:val="007567F2"/>
    <w:rsid w:val="00760AC5"/>
    <w:rsid w:val="00761E90"/>
    <w:rsid w:val="00761FDE"/>
    <w:rsid w:val="00762099"/>
    <w:rsid w:val="007635BC"/>
    <w:rsid w:val="0076516E"/>
    <w:rsid w:val="0076547D"/>
    <w:rsid w:val="00765BA2"/>
    <w:rsid w:val="00767D67"/>
    <w:rsid w:val="0077069E"/>
    <w:rsid w:val="0077226A"/>
    <w:rsid w:val="007728C9"/>
    <w:rsid w:val="00772C69"/>
    <w:rsid w:val="007741B1"/>
    <w:rsid w:val="00774EE9"/>
    <w:rsid w:val="00775480"/>
    <w:rsid w:val="00775E21"/>
    <w:rsid w:val="00775F2F"/>
    <w:rsid w:val="007763EB"/>
    <w:rsid w:val="00777425"/>
    <w:rsid w:val="007808AF"/>
    <w:rsid w:val="00781864"/>
    <w:rsid w:val="007819FB"/>
    <w:rsid w:val="00783D5C"/>
    <w:rsid w:val="00784382"/>
    <w:rsid w:val="00784FF5"/>
    <w:rsid w:val="0078524A"/>
    <w:rsid w:val="007854AC"/>
    <w:rsid w:val="007874FB"/>
    <w:rsid w:val="00787E4D"/>
    <w:rsid w:val="00790C97"/>
    <w:rsid w:val="00790E76"/>
    <w:rsid w:val="00791657"/>
    <w:rsid w:val="0079171D"/>
    <w:rsid w:val="00791843"/>
    <w:rsid w:val="00792FEC"/>
    <w:rsid w:val="00793034"/>
    <w:rsid w:val="00793CC9"/>
    <w:rsid w:val="00794EFE"/>
    <w:rsid w:val="00795029"/>
    <w:rsid w:val="007950DD"/>
    <w:rsid w:val="007956A3"/>
    <w:rsid w:val="0079705B"/>
    <w:rsid w:val="007A0B85"/>
    <w:rsid w:val="007A18C0"/>
    <w:rsid w:val="007A1B8E"/>
    <w:rsid w:val="007A1C47"/>
    <w:rsid w:val="007A3F2D"/>
    <w:rsid w:val="007A3F95"/>
    <w:rsid w:val="007A494B"/>
    <w:rsid w:val="007A4A4F"/>
    <w:rsid w:val="007A527B"/>
    <w:rsid w:val="007A5F44"/>
    <w:rsid w:val="007A6630"/>
    <w:rsid w:val="007A6BE0"/>
    <w:rsid w:val="007A7429"/>
    <w:rsid w:val="007B0B6A"/>
    <w:rsid w:val="007B11A8"/>
    <w:rsid w:val="007B1521"/>
    <w:rsid w:val="007B1F9E"/>
    <w:rsid w:val="007B22AC"/>
    <w:rsid w:val="007B2365"/>
    <w:rsid w:val="007B2E32"/>
    <w:rsid w:val="007B31DC"/>
    <w:rsid w:val="007B3315"/>
    <w:rsid w:val="007B3DA1"/>
    <w:rsid w:val="007B6B7B"/>
    <w:rsid w:val="007C0CD0"/>
    <w:rsid w:val="007C12A1"/>
    <w:rsid w:val="007C2486"/>
    <w:rsid w:val="007C2E8D"/>
    <w:rsid w:val="007C370D"/>
    <w:rsid w:val="007C53CB"/>
    <w:rsid w:val="007C58F0"/>
    <w:rsid w:val="007C633C"/>
    <w:rsid w:val="007C69DF"/>
    <w:rsid w:val="007C7BAB"/>
    <w:rsid w:val="007C7EE1"/>
    <w:rsid w:val="007D09AA"/>
    <w:rsid w:val="007D14AE"/>
    <w:rsid w:val="007D2216"/>
    <w:rsid w:val="007D260F"/>
    <w:rsid w:val="007D292C"/>
    <w:rsid w:val="007D31B9"/>
    <w:rsid w:val="007D32D6"/>
    <w:rsid w:val="007D50AB"/>
    <w:rsid w:val="007D52FA"/>
    <w:rsid w:val="007D5E5B"/>
    <w:rsid w:val="007D6599"/>
    <w:rsid w:val="007D6A25"/>
    <w:rsid w:val="007D726C"/>
    <w:rsid w:val="007E25BF"/>
    <w:rsid w:val="007E34BB"/>
    <w:rsid w:val="007E71D2"/>
    <w:rsid w:val="007E7388"/>
    <w:rsid w:val="007E75B5"/>
    <w:rsid w:val="007E7C16"/>
    <w:rsid w:val="007F071D"/>
    <w:rsid w:val="007F21AA"/>
    <w:rsid w:val="007F289E"/>
    <w:rsid w:val="007F2B20"/>
    <w:rsid w:val="007F323E"/>
    <w:rsid w:val="007F37B9"/>
    <w:rsid w:val="007F4B83"/>
    <w:rsid w:val="007F4D69"/>
    <w:rsid w:val="007F5123"/>
    <w:rsid w:val="007F6118"/>
    <w:rsid w:val="007F763F"/>
    <w:rsid w:val="0080120E"/>
    <w:rsid w:val="008027BE"/>
    <w:rsid w:val="00802A79"/>
    <w:rsid w:val="00803896"/>
    <w:rsid w:val="00803911"/>
    <w:rsid w:val="008068CC"/>
    <w:rsid w:val="00807FF1"/>
    <w:rsid w:val="00810207"/>
    <w:rsid w:val="0081020F"/>
    <w:rsid w:val="008104B9"/>
    <w:rsid w:val="008118F2"/>
    <w:rsid w:val="008121A8"/>
    <w:rsid w:val="008126DC"/>
    <w:rsid w:val="00812A77"/>
    <w:rsid w:val="00814431"/>
    <w:rsid w:val="00814632"/>
    <w:rsid w:val="008146B2"/>
    <w:rsid w:val="00815131"/>
    <w:rsid w:val="008155C0"/>
    <w:rsid w:val="00815822"/>
    <w:rsid w:val="00815AEC"/>
    <w:rsid w:val="00816E89"/>
    <w:rsid w:val="00816F4A"/>
    <w:rsid w:val="0081717C"/>
    <w:rsid w:val="008175A7"/>
    <w:rsid w:val="00820235"/>
    <w:rsid w:val="008234D1"/>
    <w:rsid w:val="0082372E"/>
    <w:rsid w:val="00826109"/>
    <w:rsid w:val="00826D17"/>
    <w:rsid w:val="00827488"/>
    <w:rsid w:val="00831106"/>
    <w:rsid w:val="00832A76"/>
    <w:rsid w:val="0083474C"/>
    <w:rsid w:val="00834787"/>
    <w:rsid w:val="00834B09"/>
    <w:rsid w:val="00835577"/>
    <w:rsid w:val="00835971"/>
    <w:rsid w:val="00836954"/>
    <w:rsid w:val="008375A6"/>
    <w:rsid w:val="0083784E"/>
    <w:rsid w:val="00840251"/>
    <w:rsid w:val="00840662"/>
    <w:rsid w:val="00840707"/>
    <w:rsid w:val="00840A3B"/>
    <w:rsid w:val="00841376"/>
    <w:rsid w:val="00843D85"/>
    <w:rsid w:val="00844022"/>
    <w:rsid w:val="0084503B"/>
    <w:rsid w:val="00845ACD"/>
    <w:rsid w:val="00845BC0"/>
    <w:rsid w:val="00846C4A"/>
    <w:rsid w:val="008476CA"/>
    <w:rsid w:val="008508D8"/>
    <w:rsid w:val="00850995"/>
    <w:rsid w:val="00851320"/>
    <w:rsid w:val="00852E92"/>
    <w:rsid w:val="0085368B"/>
    <w:rsid w:val="00853A7D"/>
    <w:rsid w:val="00853DEF"/>
    <w:rsid w:val="00853F6F"/>
    <w:rsid w:val="00854273"/>
    <w:rsid w:val="00854F4C"/>
    <w:rsid w:val="00854F64"/>
    <w:rsid w:val="00855BBF"/>
    <w:rsid w:val="00856078"/>
    <w:rsid w:val="00857726"/>
    <w:rsid w:val="008609C0"/>
    <w:rsid w:val="008610D2"/>
    <w:rsid w:val="00862CF0"/>
    <w:rsid w:val="00863C73"/>
    <w:rsid w:val="00863CD4"/>
    <w:rsid w:val="00863E4A"/>
    <w:rsid w:val="00864128"/>
    <w:rsid w:val="0086481E"/>
    <w:rsid w:val="008651BD"/>
    <w:rsid w:val="008659E0"/>
    <w:rsid w:val="0086603B"/>
    <w:rsid w:val="00866DB0"/>
    <w:rsid w:val="00871A85"/>
    <w:rsid w:val="00871E40"/>
    <w:rsid w:val="00872B0B"/>
    <w:rsid w:val="0087425C"/>
    <w:rsid w:val="00874B2F"/>
    <w:rsid w:val="0087562D"/>
    <w:rsid w:val="00875D75"/>
    <w:rsid w:val="008773B4"/>
    <w:rsid w:val="00877E55"/>
    <w:rsid w:val="008809E3"/>
    <w:rsid w:val="00880A10"/>
    <w:rsid w:val="00880B80"/>
    <w:rsid w:val="00881157"/>
    <w:rsid w:val="00881A30"/>
    <w:rsid w:val="00882A30"/>
    <w:rsid w:val="00883D51"/>
    <w:rsid w:val="00885002"/>
    <w:rsid w:val="008852C4"/>
    <w:rsid w:val="008859B5"/>
    <w:rsid w:val="00885AFC"/>
    <w:rsid w:val="00887BBE"/>
    <w:rsid w:val="008900DE"/>
    <w:rsid w:val="008913E0"/>
    <w:rsid w:val="0089182B"/>
    <w:rsid w:val="008924A2"/>
    <w:rsid w:val="00892A47"/>
    <w:rsid w:val="00893091"/>
    <w:rsid w:val="00893637"/>
    <w:rsid w:val="00893641"/>
    <w:rsid w:val="00893EE5"/>
    <w:rsid w:val="00894120"/>
    <w:rsid w:val="00895AC3"/>
    <w:rsid w:val="00896834"/>
    <w:rsid w:val="00896964"/>
    <w:rsid w:val="00896B95"/>
    <w:rsid w:val="008A01A5"/>
    <w:rsid w:val="008A1664"/>
    <w:rsid w:val="008A5CAD"/>
    <w:rsid w:val="008A74BC"/>
    <w:rsid w:val="008A7935"/>
    <w:rsid w:val="008B0266"/>
    <w:rsid w:val="008B1767"/>
    <w:rsid w:val="008B1982"/>
    <w:rsid w:val="008B1A97"/>
    <w:rsid w:val="008B31EA"/>
    <w:rsid w:val="008B36B0"/>
    <w:rsid w:val="008B3857"/>
    <w:rsid w:val="008B3B41"/>
    <w:rsid w:val="008B3BA5"/>
    <w:rsid w:val="008B4A55"/>
    <w:rsid w:val="008B4B08"/>
    <w:rsid w:val="008B5272"/>
    <w:rsid w:val="008B655E"/>
    <w:rsid w:val="008B7282"/>
    <w:rsid w:val="008C0F78"/>
    <w:rsid w:val="008C214F"/>
    <w:rsid w:val="008C2A16"/>
    <w:rsid w:val="008C32C2"/>
    <w:rsid w:val="008C32F6"/>
    <w:rsid w:val="008C3602"/>
    <w:rsid w:val="008C397D"/>
    <w:rsid w:val="008C3AED"/>
    <w:rsid w:val="008C3BF7"/>
    <w:rsid w:val="008C5143"/>
    <w:rsid w:val="008C5AB9"/>
    <w:rsid w:val="008C5F2C"/>
    <w:rsid w:val="008C6F74"/>
    <w:rsid w:val="008C7342"/>
    <w:rsid w:val="008C76D6"/>
    <w:rsid w:val="008D0A0D"/>
    <w:rsid w:val="008D0E22"/>
    <w:rsid w:val="008D1107"/>
    <w:rsid w:val="008D3484"/>
    <w:rsid w:val="008D4008"/>
    <w:rsid w:val="008D4645"/>
    <w:rsid w:val="008D4915"/>
    <w:rsid w:val="008D4A01"/>
    <w:rsid w:val="008D51B0"/>
    <w:rsid w:val="008D7287"/>
    <w:rsid w:val="008E01B1"/>
    <w:rsid w:val="008E0C7C"/>
    <w:rsid w:val="008E1C3F"/>
    <w:rsid w:val="008E2AA0"/>
    <w:rsid w:val="008E3522"/>
    <w:rsid w:val="008E367A"/>
    <w:rsid w:val="008E5F73"/>
    <w:rsid w:val="008E7066"/>
    <w:rsid w:val="008E7421"/>
    <w:rsid w:val="008F0118"/>
    <w:rsid w:val="008F0698"/>
    <w:rsid w:val="008F0ABA"/>
    <w:rsid w:val="008F1378"/>
    <w:rsid w:val="008F14B4"/>
    <w:rsid w:val="008F1837"/>
    <w:rsid w:val="008F2014"/>
    <w:rsid w:val="008F29DA"/>
    <w:rsid w:val="008F3C55"/>
    <w:rsid w:val="008F4A1E"/>
    <w:rsid w:val="008F4B05"/>
    <w:rsid w:val="008F4FFE"/>
    <w:rsid w:val="008F597B"/>
    <w:rsid w:val="008F5B16"/>
    <w:rsid w:val="008F5CBB"/>
    <w:rsid w:val="008F6092"/>
    <w:rsid w:val="008F6225"/>
    <w:rsid w:val="008F63A8"/>
    <w:rsid w:val="008F6873"/>
    <w:rsid w:val="008F7071"/>
    <w:rsid w:val="008F7528"/>
    <w:rsid w:val="00901097"/>
    <w:rsid w:val="009011BA"/>
    <w:rsid w:val="00901498"/>
    <w:rsid w:val="00901561"/>
    <w:rsid w:val="00902C9B"/>
    <w:rsid w:val="0090367E"/>
    <w:rsid w:val="009038C5"/>
    <w:rsid w:val="00903CDF"/>
    <w:rsid w:val="009043A4"/>
    <w:rsid w:val="009056F9"/>
    <w:rsid w:val="0090589C"/>
    <w:rsid w:val="00905F09"/>
    <w:rsid w:val="00906317"/>
    <w:rsid w:val="009076DA"/>
    <w:rsid w:val="00907CC9"/>
    <w:rsid w:val="0091017C"/>
    <w:rsid w:val="00910789"/>
    <w:rsid w:val="00910AE1"/>
    <w:rsid w:val="00911F65"/>
    <w:rsid w:val="009122AA"/>
    <w:rsid w:val="00912B06"/>
    <w:rsid w:val="00913086"/>
    <w:rsid w:val="00913C45"/>
    <w:rsid w:val="00913CD2"/>
    <w:rsid w:val="0091419C"/>
    <w:rsid w:val="00914C2C"/>
    <w:rsid w:val="00915B4C"/>
    <w:rsid w:val="0091608E"/>
    <w:rsid w:val="009174E1"/>
    <w:rsid w:val="00917AEA"/>
    <w:rsid w:val="009201CC"/>
    <w:rsid w:val="009207CE"/>
    <w:rsid w:val="009212F9"/>
    <w:rsid w:val="0092176A"/>
    <w:rsid w:val="0092407E"/>
    <w:rsid w:val="00924400"/>
    <w:rsid w:val="00924E11"/>
    <w:rsid w:val="00924EBB"/>
    <w:rsid w:val="00925216"/>
    <w:rsid w:val="00925C27"/>
    <w:rsid w:val="00926C10"/>
    <w:rsid w:val="009275E2"/>
    <w:rsid w:val="009278D1"/>
    <w:rsid w:val="00927FA4"/>
    <w:rsid w:val="0093145A"/>
    <w:rsid w:val="0093240F"/>
    <w:rsid w:val="0093289E"/>
    <w:rsid w:val="00932AA7"/>
    <w:rsid w:val="00932DC9"/>
    <w:rsid w:val="00932EFA"/>
    <w:rsid w:val="00933A4D"/>
    <w:rsid w:val="0093439B"/>
    <w:rsid w:val="009343B3"/>
    <w:rsid w:val="00934A34"/>
    <w:rsid w:val="009352C8"/>
    <w:rsid w:val="009357D3"/>
    <w:rsid w:val="00935F5D"/>
    <w:rsid w:val="009365AA"/>
    <w:rsid w:val="009367AD"/>
    <w:rsid w:val="009404B9"/>
    <w:rsid w:val="00940C16"/>
    <w:rsid w:val="009415DA"/>
    <w:rsid w:val="00941BB1"/>
    <w:rsid w:val="00941FAA"/>
    <w:rsid w:val="009429DF"/>
    <w:rsid w:val="0094386B"/>
    <w:rsid w:val="00943D7E"/>
    <w:rsid w:val="00943FE6"/>
    <w:rsid w:val="0094465D"/>
    <w:rsid w:val="009463F8"/>
    <w:rsid w:val="0094651C"/>
    <w:rsid w:val="00946816"/>
    <w:rsid w:val="00946A2C"/>
    <w:rsid w:val="00946C58"/>
    <w:rsid w:val="0095002B"/>
    <w:rsid w:val="00950502"/>
    <w:rsid w:val="009508A0"/>
    <w:rsid w:val="009518F8"/>
    <w:rsid w:val="009522F7"/>
    <w:rsid w:val="009526D0"/>
    <w:rsid w:val="00952792"/>
    <w:rsid w:val="00952DAF"/>
    <w:rsid w:val="0095307E"/>
    <w:rsid w:val="00953F9E"/>
    <w:rsid w:val="00954A0A"/>
    <w:rsid w:val="00954B74"/>
    <w:rsid w:val="009551E0"/>
    <w:rsid w:val="009556E7"/>
    <w:rsid w:val="0095592F"/>
    <w:rsid w:val="00955EE4"/>
    <w:rsid w:val="009562BC"/>
    <w:rsid w:val="00956377"/>
    <w:rsid w:val="009563DB"/>
    <w:rsid w:val="00956563"/>
    <w:rsid w:val="00957A8C"/>
    <w:rsid w:val="00957E87"/>
    <w:rsid w:val="00957F9F"/>
    <w:rsid w:val="009615D6"/>
    <w:rsid w:val="00962897"/>
    <w:rsid w:val="0096325C"/>
    <w:rsid w:val="0096598C"/>
    <w:rsid w:val="00966784"/>
    <w:rsid w:val="00966F1C"/>
    <w:rsid w:val="00970043"/>
    <w:rsid w:val="009708A1"/>
    <w:rsid w:val="00971069"/>
    <w:rsid w:val="00971418"/>
    <w:rsid w:val="0097165A"/>
    <w:rsid w:val="00971922"/>
    <w:rsid w:val="00972809"/>
    <w:rsid w:val="00972935"/>
    <w:rsid w:val="0097337E"/>
    <w:rsid w:val="00973AF9"/>
    <w:rsid w:val="0097440A"/>
    <w:rsid w:val="0097509C"/>
    <w:rsid w:val="009752F5"/>
    <w:rsid w:val="00977041"/>
    <w:rsid w:val="00977368"/>
    <w:rsid w:val="0097787B"/>
    <w:rsid w:val="00980192"/>
    <w:rsid w:val="0098021B"/>
    <w:rsid w:val="00980985"/>
    <w:rsid w:val="009810F2"/>
    <w:rsid w:val="00982669"/>
    <w:rsid w:val="00983149"/>
    <w:rsid w:val="009845F4"/>
    <w:rsid w:val="009858C8"/>
    <w:rsid w:val="00985A2D"/>
    <w:rsid w:val="00985F67"/>
    <w:rsid w:val="00986364"/>
    <w:rsid w:val="00990838"/>
    <w:rsid w:val="00991328"/>
    <w:rsid w:val="00991D57"/>
    <w:rsid w:val="00993B2C"/>
    <w:rsid w:val="00993C24"/>
    <w:rsid w:val="009968B9"/>
    <w:rsid w:val="00997856"/>
    <w:rsid w:val="009A1A39"/>
    <w:rsid w:val="009A28F4"/>
    <w:rsid w:val="009A2A03"/>
    <w:rsid w:val="009A2F48"/>
    <w:rsid w:val="009A308D"/>
    <w:rsid w:val="009A32E0"/>
    <w:rsid w:val="009A3436"/>
    <w:rsid w:val="009A378F"/>
    <w:rsid w:val="009A3AC9"/>
    <w:rsid w:val="009A581F"/>
    <w:rsid w:val="009A58A7"/>
    <w:rsid w:val="009A6D67"/>
    <w:rsid w:val="009A7C7B"/>
    <w:rsid w:val="009A7F5D"/>
    <w:rsid w:val="009B0049"/>
    <w:rsid w:val="009B0438"/>
    <w:rsid w:val="009B0AC5"/>
    <w:rsid w:val="009B119F"/>
    <w:rsid w:val="009B15A7"/>
    <w:rsid w:val="009B18CF"/>
    <w:rsid w:val="009B19F9"/>
    <w:rsid w:val="009B1B26"/>
    <w:rsid w:val="009B2465"/>
    <w:rsid w:val="009B2F99"/>
    <w:rsid w:val="009B3008"/>
    <w:rsid w:val="009B3289"/>
    <w:rsid w:val="009B362B"/>
    <w:rsid w:val="009B48CB"/>
    <w:rsid w:val="009B4E3A"/>
    <w:rsid w:val="009B7A8C"/>
    <w:rsid w:val="009B7E8F"/>
    <w:rsid w:val="009C1707"/>
    <w:rsid w:val="009C1ABC"/>
    <w:rsid w:val="009C1D7F"/>
    <w:rsid w:val="009C2EC3"/>
    <w:rsid w:val="009C3807"/>
    <w:rsid w:val="009C3827"/>
    <w:rsid w:val="009C45A7"/>
    <w:rsid w:val="009C52E7"/>
    <w:rsid w:val="009C5875"/>
    <w:rsid w:val="009C5E53"/>
    <w:rsid w:val="009C5FA2"/>
    <w:rsid w:val="009C6178"/>
    <w:rsid w:val="009C62BF"/>
    <w:rsid w:val="009C703F"/>
    <w:rsid w:val="009C7343"/>
    <w:rsid w:val="009D0D0E"/>
    <w:rsid w:val="009D103C"/>
    <w:rsid w:val="009D2825"/>
    <w:rsid w:val="009D2E6F"/>
    <w:rsid w:val="009D3AA6"/>
    <w:rsid w:val="009D3CB0"/>
    <w:rsid w:val="009D4085"/>
    <w:rsid w:val="009D57AA"/>
    <w:rsid w:val="009D584D"/>
    <w:rsid w:val="009D61EF"/>
    <w:rsid w:val="009E0DFC"/>
    <w:rsid w:val="009E100D"/>
    <w:rsid w:val="009E1189"/>
    <w:rsid w:val="009E1FFA"/>
    <w:rsid w:val="009E39C4"/>
    <w:rsid w:val="009E3C47"/>
    <w:rsid w:val="009E4E15"/>
    <w:rsid w:val="009E5606"/>
    <w:rsid w:val="009E65F3"/>
    <w:rsid w:val="009E68EF"/>
    <w:rsid w:val="009F013A"/>
    <w:rsid w:val="009F0DA2"/>
    <w:rsid w:val="009F0EFD"/>
    <w:rsid w:val="009F13D7"/>
    <w:rsid w:val="009F1EB1"/>
    <w:rsid w:val="009F30AB"/>
    <w:rsid w:val="009F4078"/>
    <w:rsid w:val="009F4C59"/>
    <w:rsid w:val="009F5046"/>
    <w:rsid w:val="009F50D5"/>
    <w:rsid w:val="009F604F"/>
    <w:rsid w:val="009F6898"/>
    <w:rsid w:val="009F6BC0"/>
    <w:rsid w:val="009F73B5"/>
    <w:rsid w:val="009F747E"/>
    <w:rsid w:val="009F76DE"/>
    <w:rsid w:val="009F770E"/>
    <w:rsid w:val="009F7FD5"/>
    <w:rsid w:val="00A001A1"/>
    <w:rsid w:val="00A00A2E"/>
    <w:rsid w:val="00A0107E"/>
    <w:rsid w:val="00A019CC"/>
    <w:rsid w:val="00A01CD9"/>
    <w:rsid w:val="00A01E31"/>
    <w:rsid w:val="00A01F51"/>
    <w:rsid w:val="00A026D0"/>
    <w:rsid w:val="00A02E85"/>
    <w:rsid w:val="00A0387E"/>
    <w:rsid w:val="00A042B9"/>
    <w:rsid w:val="00A0591F"/>
    <w:rsid w:val="00A05FCF"/>
    <w:rsid w:val="00A068C2"/>
    <w:rsid w:val="00A06A0E"/>
    <w:rsid w:val="00A0702F"/>
    <w:rsid w:val="00A07EB6"/>
    <w:rsid w:val="00A1045A"/>
    <w:rsid w:val="00A10693"/>
    <w:rsid w:val="00A10B0F"/>
    <w:rsid w:val="00A11D56"/>
    <w:rsid w:val="00A11F4C"/>
    <w:rsid w:val="00A12203"/>
    <w:rsid w:val="00A12479"/>
    <w:rsid w:val="00A133E2"/>
    <w:rsid w:val="00A14A95"/>
    <w:rsid w:val="00A15E76"/>
    <w:rsid w:val="00A16083"/>
    <w:rsid w:val="00A165EE"/>
    <w:rsid w:val="00A16AAC"/>
    <w:rsid w:val="00A16C6F"/>
    <w:rsid w:val="00A1724C"/>
    <w:rsid w:val="00A17461"/>
    <w:rsid w:val="00A201F8"/>
    <w:rsid w:val="00A20912"/>
    <w:rsid w:val="00A20E25"/>
    <w:rsid w:val="00A21531"/>
    <w:rsid w:val="00A21A1E"/>
    <w:rsid w:val="00A22014"/>
    <w:rsid w:val="00A22B74"/>
    <w:rsid w:val="00A232A5"/>
    <w:rsid w:val="00A234C3"/>
    <w:rsid w:val="00A23C0D"/>
    <w:rsid w:val="00A23F71"/>
    <w:rsid w:val="00A248C1"/>
    <w:rsid w:val="00A24CBA"/>
    <w:rsid w:val="00A26C83"/>
    <w:rsid w:val="00A26E96"/>
    <w:rsid w:val="00A26FF9"/>
    <w:rsid w:val="00A2792E"/>
    <w:rsid w:val="00A27A4F"/>
    <w:rsid w:val="00A3063D"/>
    <w:rsid w:val="00A3199D"/>
    <w:rsid w:val="00A31ED7"/>
    <w:rsid w:val="00A32803"/>
    <w:rsid w:val="00A33EAB"/>
    <w:rsid w:val="00A3487C"/>
    <w:rsid w:val="00A358ED"/>
    <w:rsid w:val="00A36306"/>
    <w:rsid w:val="00A4069E"/>
    <w:rsid w:val="00A40844"/>
    <w:rsid w:val="00A40B19"/>
    <w:rsid w:val="00A40EA7"/>
    <w:rsid w:val="00A41712"/>
    <w:rsid w:val="00A41DD6"/>
    <w:rsid w:val="00A41F7B"/>
    <w:rsid w:val="00A41F9F"/>
    <w:rsid w:val="00A4238F"/>
    <w:rsid w:val="00A42B67"/>
    <w:rsid w:val="00A42F56"/>
    <w:rsid w:val="00A43603"/>
    <w:rsid w:val="00A43D3C"/>
    <w:rsid w:val="00A43F6D"/>
    <w:rsid w:val="00A4409D"/>
    <w:rsid w:val="00A44101"/>
    <w:rsid w:val="00A44171"/>
    <w:rsid w:val="00A45F44"/>
    <w:rsid w:val="00A464DC"/>
    <w:rsid w:val="00A46553"/>
    <w:rsid w:val="00A474F6"/>
    <w:rsid w:val="00A47A5F"/>
    <w:rsid w:val="00A47FBB"/>
    <w:rsid w:val="00A506E5"/>
    <w:rsid w:val="00A51B84"/>
    <w:rsid w:val="00A529FC"/>
    <w:rsid w:val="00A52E4A"/>
    <w:rsid w:val="00A533DB"/>
    <w:rsid w:val="00A541A6"/>
    <w:rsid w:val="00A554A3"/>
    <w:rsid w:val="00A57D9F"/>
    <w:rsid w:val="00A60019"/>
    <w:rsid w:val="00A60FE2"/>
    <w:rsid w:val="00A61869"/>
    <w:rsid w:val="00A61AA2"/>
    <w:rsid w:val="00A61D61"/>
    <w:rsid w:val="00A6339E"/>
    <w:rsid w:val="00A634F8"/>
    <w:rsid w:val="00A63FA3"/>
    <w:rsid w:val="00A64349"/>
    <w:rsid w:val="00A64817"/>
    <w:rsid w:val="00A64E1D"/>
    <w:rsid w:val="00A67A1B"/>
    <w:rsid w:val="00A7025F"/>
    <w:rsid w:val="00A70467"/>
    <w:rsid w:val="00A7130E"/>
    <w:rsid w:val="00A71353"/>
    <w:rsid w:val="00A71632"/>
    <w:rsid w:val="00A717A5"/>
    <w:rsid w:val="00A73306"/>
    <w:rsid w:val="00A73B22"/>
    <w:rsid w:val="00A74C4F"/>
    <w:rsid w:val="00A75ACF"/>
    <w:rsid w:val="00A7620C"/>
    <w:rsid w:val="00A7792D"/>
    <w:rsid w:val="00A8130E"/>
    <w:rsid w:val="00A81652"/>
    <w:rsid w:val="00A81C3E"/>
    <w:rsid w:val="00A82BD4"/>
    <w:rsid w:val="00A82E55"/>
    <w:rsid w:val="00A832E3"/>
    <w:rsid w:val="00A844E8"/>
    <w:rsid w:val="00A8599D"/>
    <w:rsid w:val="00A85BA9"/>
    <w:rsid w:val="00A866F1"/>
    <w:rsid w:val="00A86AAC"/>
    <w:rsid w:val="00A90D37"/>
    <w:rsid w:val="00A91411"/>
    <w:rsid w:val="00A92EDF"/>
    <w:rsid w:val="00A93909"/>
    <w:rsid w:val="00A93F1B"/>
    <w:rsid w:val="00A952F6"/>
    <w:rsid w:val="00A95CFA"/>
    <w:rsid w:val="00A96DE8"/>
    <w:rsid w:val="00A97520"/>
    <w:rsid w:val="00AA0743"/>
    <w:rsid w:val="00AA0FFE"/>
    <w:rsid w:val="00AA14C9"/>
    <w:rsid w:val="00AA25DD"/>
    <w:rsid w:val="00AA27F3"/>
    <w:rsid w:val="00AA37FA"/>
    <w:rsid w:val="00AA3B95"/>
    <w:rsid w:val="00AA3EF8"/>
    <w:rsid w:val="00AA4AD1"/>
    <w:rsid w:val="00AA6130"/>
    <w:rsid w:val="00AA6136"/>
    <w:rsid w:val="00AA7162"/>
    <w:rsid w:val="00AA71DE"/>
    <w:rsid w:val="00AA7E3B"/>
    <w:rsid w:val="00AB252A"/>
    <w:rsid w:val="00AB25C3"/>
    <w:rsid w:val="00AB2C80"/>
    <w:rsid w:val="00AB2F57"/>
    <w:rsid w:val="00AB4934"/>
    <w:rsid w:val="00AB4C76"/>
    <w:rsid w:val="00AB52BD"/>
    <w:rsid w:val="00AB6B63"/>
    <w:rsid w:val="00AB719C"/>
    <w:rsid w:val="00AB7B69"/>
    <w:rsid w:val="00AC01C7"/>
    <w:rsid w:val="00AC09E9"/>
    <w:rsid w:val="00AC0E63"/>
    <w:rsid w:val="00AC10CB"/>
    <w:rsid w:val="00AC18AF"/>
    <w:rsid w:val="00AC194D"/>
    <w:rsid w:val="00AC1DA4"/>
    <w:rsid w:val="00AC2242"/>
    <w:rsid w:val="00AC24CA"/>
    <w:rsid w:val="00AC2B78"/>
    <w:rsid w:val="00AC4253"/>
    <w:rsid w:val="00AC4F68"/>
    <w:rsid w:val="00AC57A8"/>
    <w:rsid w:val="00AC6B82"/>
    <w:rsid w:val="00AC6CC8"/>
    <w:rsid w:val="00AC7AD3"/>
    <w:rsid w:val="00AD079A"/>
    <w:rsid w:val="00AD10C0"/>
    <w:rsid w:val="00AD1197"/>
    <w:rsid w:val="00AD2400"/>
    <w:rsid w:val="00AD2601"/>
    <w:rsid w:val="00AD27AB"/>
    <w:rsid w:val="00AD2A3C"/>
    <w:rsid w:val="00AD3857"/>
    <w:rsid w:val="00AD4052"/>
    <w:rsid w:val="00AD4574"/>
    <w:rsid w:val="00AD4F4A"/>
    <w:rsid w:val="00AD534E"/>
    <w:rsid w:val="00AD59E1"/>
    <w:rsid w:val="00AD630A"/>
    <w:rsid w:val="00AD6E07"/>
    <w:rsid w:val="00AD7D29"/>
    <w:rsid w:val="00AE016D"/>
    <w:rsid w:val="00AE0288"/>
    <w:rsid w:val="00AE252F"/>
    <w:rsid w:val="00AE4B12"/>
    <w:rsid w:val="00AE5D03"/>
    <w:rsid w:val="00AE6168"/>
    <w:rsid w:val="00AE7E8E"/>
    <w:rsid w:val="00AF0899"/>
    <w:rsid w:val="00AF1865"/>
    <w:rsid w:val="00AF1DCE"/>
    <w:rsid w:val="00AF1E5A"/>
    <w:rsid w:val="00AF2921"/>
    <w:rsid w:val="00AF3685"/>
    <w:rsid w:val="00AF5A92"/>
    <w:rsid w:val="00AF5C42"/>
    <w:rsid w:val="00AF71CB"/>
    <w:rsid w:val="00AF73A2"/>
    <w:rsid w:val="00B01457"/>
    <w:rsid w:val="00B02640"/>
    <w:rsid w:val="00B0300C"/>
    <w:rsid w:val="00B04EBD"/>
    <w:rsid w:val="00B05548"/>
    <w:rsid w:val="00B0572B"/>
    <w:rsid w:val="00B05734"/>
    <w:rsid w:val="00B0636F"/>
    <w:rsid w:val="00B06433"/>
    <w:rsid w:val="00B06571"/>
    <w:rsid w:val="00B06958"/>
    <w:rsid w:val="00B07416"/>
    <w:rsid w:val="00B07E8C"/>
    <w:rsid w:val="00B10088"/>
    <w:rsid w:val="00B100F9"/>
    <w:rsid w:val="00B10A09"/>
    <w:rsid w:val="00B111A4"/>
    <w:rsid w:val="00B12B46"/>
    <w:rsid w:val="00B14007"/>
    <w:rsid w:val="00B1487A"/>
    <w:rsid w:val="00B15773"/>
    <w:rsid w:val="00B20026"/>
    <w:rsid w:val="00B2156E"/>
    <w:rsid w:val="00B21B73"/>
    <w:rsid w:val="00B22057"/>
    <w:rsid w:val="00B23D5D"/>
    <w:rsid w:val="00B256CD"/>
    <w:rsid w:val="00B25809"/>
    <w:rsid w:val="00B2580E"/>
    <w:rsid w:val="00B25997"/>
    <w:rsid w:val="00B25B38"/>
    <w:rsid w:val="00B25E3B"/>
    <w:rsid w:val="00B26C1C"/>
    <w:rsid w:val="00B27FBE"/>
    <w:rsid w:val="00B3089D"/>
    <w:rsid w:val="00B328CC"/>
    <w:rsid w:val="00B333DC"/>
    <w:rsid w:val="00B3382F"/>
    <w:rsid w:val="00B33CE1"/>
    <w:rsid w:val="00B347A1"/>
    <w:rsid w:val="00B34E09"/>
    <w:rsid w:val="00B34FAA"/>
    <w:rsid w:val="00B35207"/>
    <w:rsid w:val="00B35B96"/>
    <w:rsid w:val="00B360A9"/>
    <w:rsid w:val="00B36A70"/>
    <w:rsid w:val="00B37458"/>
    <w:rsid w:val="00B37FFB"/>
    <w:rsid w:val="00B40333"/>
    <w:rsid w:val="00B4073C"/>
    <w:rsid w:val="00B4160C"/>
    <w:rsid w:val="00B41889"/>
    <w:rsid w:val="00B429FE"/>
    <w:rsid w:val="00B42DCB"/>
    <w:rsid w:val="00B430B0"/>
    <w:rsid w:val="00B4412B"/>
    <w:rsid w:val="00B4463A"/>
    <w:rsid w:val="00B450BE"/>
    <w:rsid w:val="00B457CC"/>
    <w:rsid w:val="00B45C4A"/>
    <w:rsid w:val="00B45D58"/>
    <w:rsid w:val="00B45F6B"/>
    <w:rsid w:val="00B46B3E"/>
    <w:rsid w:val="00B511F8"/>
    <w:rsid w:val="00B517AD"/>
    <w:rsid w:val="00B538C2"/>
    <w:rsid w:val="00B53CFA"/>
    <w:rsid w:val="00B54068"/>
    <w:rsid w:val="00B55497"/>
    <w:rsid w:val="00B567E4"/>
    <w:rsid w:val="00B57581"/>
    <w:rsid w:val="00B57F41"/>
    <w:rsid w:val="00B6211D"/>
    <w:rsid w:val="00B624A7"/>
    <w:rsid w:val="00B6252C"/>
    <w:rsid w:val="00B63F78"/>
    <w:rsid w:val="00B64039"/>
    <w:rsid w:val="00B64094"/>
    <w:rsid w:val="00B64C36"/>
    <w:rsid w:val="00B6533C"/>
    <w:rsid w:val="00B659D2"/>
    <w:rsid w:val="00B65EAA"/>
    <w:rsid w:val="00B66284"/>
    <w:rsid w:val="00B666C1"/>
    <w:rsid w:val="00B6686A"/>
    <w:rsid w:val="00B67507"/>
    <w:rsid w:val="00B6781E"/>
    <w:rsid w:val="00B70423"/>
    <w:rsid w:val="00B70523"/>
    <w:rsid w:val="00B719A0"/>
    <w:rsid w:val="00B726EB"/>
    <w:rsid w:val="00B729BE"/>
    <w:rsid w:val="00B72B27"/>
    <w:rsid w:val="00B72CB5"/>
    <w:rsid w:val="00B72D20"/>
    <w:rsid w:val="00B732EF"/>
    <w:rsid w:val="00B73E8C"/>
    <w:rsid w:val="00B744E4"/>
    <w:rsid w:val="00B76684"/>
    <w:rsid w:val="00B77827"/>
    <w:rsid w:val="00B77A09"/>
    <w:rsid w:val="00B77C3D"/>
    <w:rsid w:val="00B801FA"/>
    <w:rsid w:val="00B81013"/>
    <w:rsid w:val="00B81634"/>
    <w:rsid w:val="00B819D7"/>
    <w:rsid w:val="00B81A71"/>
    <w:rsid w:val="00B81D13"/>
    <w:rsid w:val="00B821F3"/>
    <w:rsid w:val="00B82A9E"/>
    <w:rsid w:val="00B842B5"/>
    <w:rsid w:val="00B858F2"/>
    <w:rsid w:val="00B8688A"/>
    <w:rsid w:val="00B86CFD"/>
    <w:rsid w:val="00B87276"/>
    <w:rsid w:val="00B9010E"/>
    <w:rsid w:val="00B9011E"/>
    <w:rsid w:val="00B90279"/>
    <w:rsid w:val="00B90773"/>
    <w:rsid w:val="00B91913"/>
    <w:rsid w:val="00B9221E"/>
    <w:rsid w:val="00B923D6"/>
    <w:rsid w:val="00B92A51"/>
    <w:rsid w:val="00B93B03"/>
    <w:rsid w:val="00B94201"/>
    <w:rsid w:val="00B942ED"/>
    <w:rsid w:val="00B94332"/>
    <w:rsid w:val="00B9474D"/>
    <w:rsid w:val="00B954A8"/>
    <w:rsid w:val="00B95EAE"/>
    <w:rsid w:val="00BA02FA"/>
    <w:rsid w:val="00BA1AB5"/>
    <w:rsid w:val="00BA287E"/>
    <w:rsid w:val="00BA2A3D"/>
    <w:rsid w:val="00BA2DDA"/>
    <w:rsid w:val="00BA3B32"/>
    <w:rsid w:val="00BA4098"/>
    <w:rsid w:val="00BA6EB5"/>
    <w:rsid w:val="00BB146E"/>
    <w:rsid w:val="00BB18D8"/>
    <w:rsid w:val="00BB1A19"/>
    <w:rsid w:val="00BB1ADC"/>
    <w:rsid w:val="00BB1E63"/>
    <w:rsid w:val="00BB220B"/>
    <w:rsid w:val="00BB28B5"/>
    <w:rsid w:val="00BB3870"/>
    <w:rsid w:val="00BB3EE6"/>
    <w:rsid w:val="00BB471D"/>
    <w:rsid w:val="00BB47AF"/>
    <w:rsid w:val="00BB644F"/>
    <w:rsid w:val="00BB6537"/>
    <w:rsid w:val="00BB692F"/>
    <w:rsid w:val="00BB76D0"/>
    <w:rsid w:val="00BB7F93"/>
    <w:rsid w:val="00BC1E74"/>
    <w:rsid w:val="00BC252F"/>
    <w:rsid w:val="00BC2995"/>
    <w:rsid w:val="00BC498F"/>
    <w:rsid w:val="00BC4D12"/>
    <w:rsid w:val="00BC4E53"/>
    <w:rsid w:val="00BC6270"/>
    <w:rsid w:val="00BD07DD"/>
    <w:rsid w:val="00BD0C19"/>
    <w:rsid w:val="00BD0E8B"/>
    <w:rsid w:val="00BD10C7"/>
    <w:rsid w:val="00BD1128"/>
    <w:rsid w:val="00BD117C"/>
    <w:rsid w:val="00BD1D50"/>
    <w:rsid w:val="00BD1E21"/>
    <w:rsid w:val="00BD4651"/>
    <w:rsid w:val="00BD5283"/>
    <w:rsid w:val="00BD59DB"/>
    <w:rsid w:val="00BD6BA1"/>
    <w:rsid w:val="00BD748B"/>
    <w:rsid w:val="00BD768E"/>
    <w:rsid w:val="00BE0766"/>
    <w:rsid w:val="00BE0C9E"/>
    <w:rsid w:val="00BE161B"/>
    <w:rsid w:val="00BE2B64"/>
    <w:rsid w:val="00BE49A8"/>
    <w:rsid w:val="00BE58D1"/>
    <w:rsid w:val="00BE6872"/>
    <w:rsid w:val="00BE70CE"/>
    <w:rsid w:val="00BE729B"/>
    <w:rsid w:val="00BE7A9F"/>
    <w:rsid w:val="00BE7AAE"/>
    <w:rsid w:val="00BF103C"/>
    <w:rsid w:val="00BF13F3"/>
    <w:rsid w:val="00BF2083"/>
    <w:rsid w:val="00BF2743"/>
    <w:rsid w:val="00BF30D5"/>
    <w:rsid w:val="00BF3CAB"/>
    <w:rsid w:val="00BF3DF4"/>
    <w:rsid w:val="00BF7441"/>
    <w:rsid w:val="00C00307"/>
    <w:rsid w:val="00C00628"/>
    <w:rsid w:val="00C00D2A"/>
    <w:rsid w:val="00C01CBA"/>
    <w:rsid w:val="00C02408"/>
    <w:rsid w:val="00C02B84"/>
    <w:rsid w:val="00C03778"/>
    <w:rsid w:val="00C0382E"/>
    <w:rsid w:val="00C03B1A"/>
    <w:rsid w:val="00C0428B"/>
    <w:rsid w:val="00C04488"/>
    <w:rsid w:val="00C04EC5"/>
    <w:rsid w:val="00C04EDD"/>
    <w:rsid w:val="00C050E3"/>
    <w:rsid w:val="00C057DE"/>
    <w:rsid w:val="00C06356"/>
    <w:rsid w:val="00C074D3"/>
    <w:rsid w:val="00C10932"/>
    <w:rsid w:val="00C11027"/>
    <w:rsid w:val="00C1123D"/>
    <w:rsid w:val="00C1252F"/>
    <w:rsid w:val="00C142BB"/>
    <w:rsid w:val="00C150B7"/>
    <w:rsid w:val="00C15A78"/>
    <w:rsid w:val="00C15AD4"/>
    <w:rsid w:val="00C15F9B"/>
    <w:rsid w:val="00C1665D"/>
    <w:rsid w:val="00C2100F"/>
    <w:rsid w:val="00C2187B"/>
    <w:rsid w:val="00C22469"/>
    <w:rsid w:val="00C22631"/>
    <w:rsid w:val="00C22686"/>
    <w:rsid w:val="00C22977"/>
    <w:rsid w:val="00C22EF0"/>
    <w:rsid w:val="00C2393F"/>
    <w:rsid w:val="00C23DF5"/>
    <w:rsid w:val="00C246BA"/>
    <w:rsid w:val="00C24CC2"/>
    <w:rsid w:val="00C25645"/>
    <w:rsid w:val="00C26954"/>
    <w:rsid w:val="00C26B22"/>
    <w:rsid w:val="00C27D0E"/>
    <w:rsid w:val="00C30531"/>
    <w:rsid w:val="00C306B9"/>
    <w:rsid w:val="00C30BE5"/>
    <w:rsid w:val="00C30C46"/>
    <w:rsid w:val="00C310F5"/>
    <w:rsid w:val="00C311F1"/>
    <w:rsid w:val="00C31B14"/>
    <w:rsid w:val="00C31FED"/>
    <w:rsid w:val="00C326E8"/>
    <w:rsid w:val="00C3391B"/>
    <w:rsid w:val="00C33CCD"/>
    <w:rsid w:val="00C35D92"/>
    <w:rsid w:val="00C36615"/>
    <w:rsid w:val="00C3704E"/>
    <w:rsid w:val="00C4016B"/>
    <w:rsid w:val="00C40B71"/>
    <w:rsid w:val="00C41E93"/>
    <w:rsid w:val="00C421D6"/>
    <w:rsid w:val="00C429F8"/>
    <w:rsid w:val="00C43231"/>
    <w:rsid w:val="00C447CC"/>
    <w:rsid w:val="00C44889"/>
    <w:rsid w:val="00C454B6"/>
    <w:rsid w:val="00C455A8"/>
    <w:rsid w:val="00C461FA"/>
    <w:rsid w:val="00C463A6"/>
    <w:rsid w:val="00C46406"/>
    <w:rsid w:val="00C46449"/>
    <w:rsid w:val="00C46FE3"/>
    <w:rsid w:val="00C473A7"/>
    <w:rsid w:val="00C50C94"/>
    <w:rsid w:val="00C512F9"/>
    <w:rsid w:val="00C51A18"/>
    <w:rsid w:val="00C51B76"/>
    <w:rsid w:val="00C51D4F"/>
    <w:rsid w:val="00C5299B"/>
    <w:rsid w:val="00C52FBB"/>
    <w:rsid w:val="00C53074"/>
    <w:rsid w:val="00C54694"/>
    <w:rsid w:val="00C55948"/>
    <w:rsid w:val="00C55955"/>
    <w:rsid w:val="00C55D37"/>
    <w:rsid w:val="00C55F4E"/>
    <w:rsid w:val="00C57F33"/>
    <w:rsid w:val="00C60FB6"/>
    <w:rsid w:val="00C627DB"/>
    <w:rsid w:val="00C634A9"/>
    <w:rsid w:val="00C64846"/>
    <w:rsid w:val="00C65BFF"/>
    <w:rsid w:val="00C66966"/>
    <w:rsid w:val="00C66EBF"/>
    <w:rsid w:val="00C67CD2"/>
    <w:rsid w:val="00C67F39"/>
    <w:rsid w:val="00C70875"/>
    <w:rsid w:val="00C70B0F"/>
    <w:rsid w:val="00C716CE"/>
    <w:rsid w:val="00C719BD"/>
    <w:rsid w:val="00C72170"/>
    <w:rsid w:val="00C73C17"/>
    <w:rsid w:val="00C74E65"/>
    <w:rsid w:val="00C76053"/>
    <w:rsid w:val="00C77760"/>
    <w:rsid w:val="00C80184"/>
    <w:rsid w:val="00C804CB"/>
    <w:rsid w:val="00C8069F"/>
    <w:rsid w:val="00C80D77"/>
    <w:rsid w:val="00C82183"/>
    <w:rsid w:val="00C82DAB"/>
    <w:rsid w:val="00C8459E"/>
    <w:rsid w:val="00C851EA"/>
    <w:rsid w:val="00C85200"/>
    <w:rsid w:val="00C85B20"/>
    <w:rsid w:val="00C860DE"/>
    <w:rsid w:val="00C86E22"/>
    <w:rsid w:val="00C87F65"/>
    <w:rsid w:val="00C91732"/>
    <w:rsid w:val="00C9173B"/>
    <w:rsid w:val="00C917CD"/>
    <w:rsid w:val="00C9330E"/>
    <w:rsid w:val="00C95A40"/>
    <w:rsid w:val="00C96450"/>
    <w:rsid w:val="00CA04D8"/>
    <w:rsid w:val="00CA06CD"/>
    <w:rsid w:val="00CA0F2A"/>
    <w:rsid w:val="00CA1DEE"/>
    <w:rsid w:val="00CA2F9B"/>
    <w:rsid w:val="00CA3300"/>
    <w:rsid w:val="00CA4842"/>
    <w:rsid w:val="00CA488D"/>
    <w:rsid w:val="00CA4AC3"/>
    <w:rsid w:val="00CA51BA"/>
    <w:rsid w:val="00CA55A8"/>
    <w:rsid w:val="00CA5DC7"/>
    <w:rsid w:val="00CA60FB"/>
    <w:rsid w:val="00CA643A"/>
    <w:rsid w:val="00CA6599"/>
    <w:rsid w:val="00CA68B3"/>
    <w:rsid w:val="00CA73DA"/>
    <w:rsid w:val="00CA7640"/>
    <w:rsid w:val="00CB030D"/>
    <w:rsid w:val="00CB08A2"/>
    <w:rsid w:val="00CB1EBE"/>
    <w:rsid w:val="00CB2D67"/>
    <w:rsid w:val="00CB4937"/>
    <w:rsid w:val="00CB51FB"/>
    <w:rsid w:val="00CB54FF"/>
    <w:rsid w:val="00CB58E8"/>
    <w:rsid w:val="00CB62E9"/>
    <w:rsid w:val="00CB71E0"/>
    <w:rsid w:val="00CB7BFD"/>
    <w:rsid w:val="00CC0150"/>
    <w:rsid w:val="00CC0545"/>
    <w:rsid w:val="00CC1E32"/>
    <w:rsid w:val="00CC237C"/>
    <w:rsid w:val="00CC2A3A"/>
    <w:rsid w:val="00CC39BD"/>
    <w:rsid w:val="00CC4930"/>
    <w:rsid w:val="00CC4A9D"/>
    <w:rsid w:val="00CC5AC5"/>
    <w:rsid w:val="00CC5E3C"/>
    <w:rsid w:val="00CC6C21"/>
    <w:rsid w:val="00CC77CC"/>
    <w:rsid w:val="00CD0AD4"/>
    <w:rsid w:val="00CD1E5C"/>
    <w:rsid w:val="00CD2062"/>
    <w:rsid w:val="00CD2D4F"/>
    <w:rsid w:val="00CD4824"/>
    <w:rsid w:val="00CD49D6"/>
    <w:rsid w:val="00CD4A64"/>
    <w:rsid w:val="00CD4CAA"/>
    <w:rsid w:val="00CD53AA"/>
    <w:rsid w:val="00CD552C"/>
    <w:rsid w:val="00CD7640"/>
    <w:rsid w:val="00CE12A6"/>
    <w:rsid w:val="00CE170E"/>
    <w:rsid w:val="00CE1DE2"/>
    <w:rsid w:val="00CE2C6F"/>
    <w:rsid w:val="00CE387D"/>
    <w:rsid w:val="00CE40BB"/>
    <w:rsid w:val="00CE4111"/>
    <w:rsid w:val="00CE424B"/>
    <w:rsid w:val="00CE569D"/>
    <w:rsid w:val="00CE5991"/>
    <w:rsid w:val="00CF06D8"/>
    <w:rsid w:val="00CF0818"/>
    <w:rsid w:val="00CF151F"/>
    <w:rsid w:val="00CF1C1B"/>
    <w:rsid w:val="00CF2268"/>
    <w:rsid w:val="00CF28C7"/>
    <w:rsid w:val="00CF2DFB"/>
    <w:rsid w:val="00CF3310"/>
    <w:rsid w:val="00CF692C"/>
    <w:rsid w:val="00CF6E55"/>
    <w:rsid w:val="00CF7750"/>
    <w:rsid w:val="00CF79FB"/>
    <w:rsid w:val="00CF7A6D"/>
    <w:rsid w:val="00CF7D47"/>
    <w:rsid w:val="00CF7EF2"/>
    <w:rsid w:val="00D01084"/>
    <w:rsid w:val="00D01667"/>
    <w:rsid w:val="00D02EDD"/>
    <w:rsid w:val="00D03E33"/>
    <w:rsid w:val="00D043EF"/>
    <w:rsid w:val="00D05C8D"/>
    <w:rsid w:val="00D0685A"/>
    <w:rsid w:val="00D07447"/>
    <w:rsid w:val="00D07603"/>
    <w:rsid w:val="00D07BCD"/>
    <w:rsid w:val="00D10BFE"/>
    <w:rsid w:val="00D1109A"/>
    <w:rsid w:val="00D113D8"/>
    <w:rsid w:val="00D116FB"/>
    <w:rsid w:val="00D12038"/>
    <w:rsid w:val="00D12FCE"/>
    <w:rsid w:val="00D1350B"/>
    <w:rsid w:val="00D13594"/>
    <w:rsid w:val="00D1373A"/>
    <w:rsid w:val="00D13939"/>
    <w:rsid w:val="00D13952"/>
    <w:rsid w:val="00D13E17"/>
    <w:rsid w:val="00D14759"/>
    <w:rsid w:val="00D1475E"/>
    <w:rsid w:val="00D15155"/>
    <w:rsid w:val="00D157DD"/>
    <w:rsid w:val="00D16EA4"/>
    <w:rsid w:val="00D205F6"/>
    <w:rsid w:val="00D22A4D"/>
    <w:rsid w:val="00D22E6E"/>
    <w:rsid w:val="00D23739"/>
    <w:rsid w:val="00D2461C"/>
    <w:rsid w:val="00D25F61"/>
    <w:rsid w:val="00D2668D"/>
    <w:rsid w:val="00D27208"/>
    <w:rsid w:val="00D27E1D"/>
    <w:rsid w:val="00D3006E"/>
    <w:rsid w:val="00D31658"/>
    <w:rsid w:val="00D31C22"/>
    <w:rsid w:val="00D31CD6"/>
    <w:rsid w:val="00D32F21"/>
    <w:rsid w:val="00D33538"/>
    <w:rsid w:val="00D33B34"/>
    <w:rsid w:val="00D34255"/>
    <w:rsid w:val="00D348B2"/>
    <w:rsid w:val="00D34B0C"/>
    <w:rsid w:val="00D34B29"/>
    <w:rsid w:val="00D34C75"/>
    <w:rsid w:val="00D34CDB"/>
    <w:rsid w:val="00D35DB1"/>
    <w:rsid w:val="00D40056"/>
    <w:rsid w:val="00D40A74"/>
    <w:rsid w:val="00D40EAD"/>
    <w:rsid w:val="00D41119"/>
    <w:rsid w:val="00D41B30"/>
    <w:rsid w:val="00D4245B"/>
    <w:rsid w:val="00D42513"/>
    <w:rsid w:val="00D4335E"/>
    <w:rsid w:val="00D4443C"/>
    <w:rsid w:val="00D45430"/>
    <w:rsid w:val="00D4590D"/>
    <w:rsid w:val="00D47191"/>
    <w:rsid w:val="00D5014A"/>
    <w:rsid w:val="00D51115"/>
    <w:rsid w:val="00D52550"/>
    <w:rsid w:val="00D55839"/>
    <w:rsid w:val="00D55C9D"/>
    <w:rsid w:val="00D57AF2"/>
    <w:rsid w:val="00D57CDE"/>
    <w:rsid w:val="00D604E1"/>
    <w:rsid w:val="00D60D6C"/>
    <w:rsid w:val="00D60D7C"/>
    <w:rsid w:val="00D616FC"/>
    <w:rsid w:val="00D6225D"/>
    <w:rsid w:val="00D63021"/>
    <w:rsid w:val="00D630ED"/>
    <w:rsid w:val="00D63E40"/>
    <w:rsid w:val="00D65F47"/>
    <w:rsid w:val="00D66D89"/>
    <w:rsid w:val="00D700FC"/>
    <w:rsid w:val="00D702C7"/>
    <w:rsid w:val="00D704CD"/>
    <w:rsid w:val="00D7067D"/>
    <w:rsid w:val="00D71551"/>
    <w:rsid w:val="00D7155D"/>
    <w:rsid w:val="00D71BC0"/>
    <w:rsid w:val="00D740B0"/>
    <w:rsid w:val="00D74321"/>
    <w:rsid w:val="00D74496"/>
    <w:rsid w:val="00D74855"/>
    <w:rsid w:val="00D75536"/>
    <w:rsid w:val="00D7626C"/>
    <w:rsid w:val="00D762A2"/>
    <w:rsid w:val="00D76F4F"/>
    <w:rsid w:val="00D7744C"/>
    <w:rsid w:val="00D77804"/>
    <w:rsid w:val="00D80253"/>
    <w:rsid w:val="00D808C0"/>
    <w:rsid w:val="00D81296"/>
    <w:rsid w:val="00D81E6E"/>
    <w:rsid w:val="00D823F6"/>
    <w:rsid w:val="00D82C47"/>
    <w:rsid w:val="00D82D0F"/>
    <w:rsid w:val="00D838DB"/>
    <w:rsid w:val="00D84F9D"/>
    <w:rsid w:val="00D85BC1"/>
    <w:rsid w:val="00D85CDB"/>
    <w:rsid w:val="00D861AF"/>
    <w:rsid w:val="00D86669"/>
    <w:rsid w:val="00D86F5C"/>
    <w:rsid w:val="00D872BD"/>
    <w:rsid w:val="00D90277"/>
    <w:rsid w:val="00D918DA"/>
    <w:rsid w:val="00D93444"/>
    <w:rsid w:val="00D93E2D"/>
    <w:rsid w:val="00D95C8E"/>
    <w:rsid w:val="00D95F7E"/>
    <w:rsid w:val="00D96169"/>
    <w:rsid w:val="00D96719"/>
    <w:rsid w:val="00D96B2A"/>
    <w:rsid w:val="00DA056E"/>
    <w:rsid w:val="00DA0CB2"/>
    <w:rsid w:val="00DA1C32"/>
    <w:rsid w:val="00DA1F25"/>
    <w:rsid w:val="00DA22BE"/>
    <w:rsid w:val="00DA240E"/>
    <w:rsid w:val="00DA40B8"/>
    <w:rsid w:val="00DA4487"/>
    <w:rsid w:val="00DA4981"/>
    <w:rsid w:val="00DA4E45"/>
    <w:rsid w:val="00DA5473"/>
    <w:rsid w:val="00DA5BBD"/>
    <w:rsid w:val="00DA5BCE"/>
    <w:rsid w:val="00DA6EEA"/>
    <w:rsid w:val="00DA70AE"/>
    <w:rsid w:val="00DA7D70"/>
    <w:rsid w:val="00DA7DA7"/>
    <w:rsid w:val="00DB004F"/>
    <w:rsid w:val="00DB01CF"/>
    <w:rsid w:val="00DB052F"/>
    <w:rsid w:val="00DB53E5"/>
    <w:rsid w:val="00DB6DB2"/>
    <w:rsid w:val="00DB7351"/>
    <w:rsid w:val="00DB7F86"/>
    <w:rsid w:val="00DC0CD9"/>
    <w:rsid w:val="00DC1C0E"/>
    <w:rsid w:val="00DC1C72"/>
    <w:rsid w:val="00DC2545"/>
    <w:rsid w:val="00DC258D"/>
    <w:rsid w:val="00DC29D5"/>
    <w:rsid w:val="00DC35D1"/>
    <w:rsid w:val="00DC3A78"/>
    <w:rsid w:val="00DC41C9"/>
    <w:rsid w:val="00DC461B"/>
    <w:rsid w:val="00DC5397"/>
    <w:rsid w:val="00DC5933"/>
    <w:rsid w:val="00DC6204"/>
    <w:rsid w:val="00DC6844"/>
    <w:rsid w:val="00DC688A"/>
    <w:rsid w:val="00DC68AC"/>
    <w:rsid w:val="00DC7BD3"/>
    <w:rsid w:val="00DD0889"/>
    <w:rsid w:val="00DD1371"/>
    <w:rsid w:val="00DD324A"/>
    <w:rsid w:val="00DD3500"/>
    <w:rsid w:val="00DD3DAA"/>
    <w:rsid w:val="00DD46EE"/>
    <w:rsid w:val="00DD5122"/>
    <w:rsid w:val="00DD53F5"/>
    <w:rsid w:val="00DD6502"/>
    <w:rsid w:val="00DD738A"/>
    <w:rsid w:val="00DE0FB6"/>
    <w:rsid w:val="00DE14DF"/>
    <w:rsid w:val="00DE1A91"/>
    <w:rsid w:val="00DE2628"/>
    <w:rsid w:val="00DE55C5"/>
    <w:rsid w:val="00DE6AC6"/>
    <w:rsid w:val="00DE714F"/>
    <w:rsid w:val="00DF05D9"/>
    <w:rsid w:val="00DF0E44"/>
    <w:rsid w:val="00DF11B9"/>
    <w:rsid w:val="00DF3467"/>
    <w:rsid w:val="00DF3A74"/>
    <w:rsid w:val="00DF3DA1"/>
    <w:rsid w:val="00DF432F"/>
    <w:rsid w:val="00DF4F8B"/>
    <w:rsid w:val="00DF537F"/>
    <w:rsid w:val="00DF5395"/>
    <w:rsid w:val="00DF56C2"/>
    <w:rsid w:val="00DF5D4B"/>
    <w:rsid w:val="00DF682A"/>
    <w:rsid w:val="00DF7478"/>
    <w:rsid w:val="00DF7F3A"/>
    <w:rsid w:val="00E00039"/>
    <w:rsid w:val="00E0161B"/>
    <w:rsid w:val="00E018BC"/>
    <w:rsid w:val="00E037FC"/>
    <w:rsid w:val="00E03879"/>
    <w:rsid w:val="00E044D2"/>
    <w:rsid w:val="00E05A89"/>
    <w:rsid w:val="00E060FC"/>
    <w:rsid w:val="00E06D98"/>
    <w:rsid w:val="00E072AD"/>
    <w:rsid w:val="00E100AC"/>
    <w:rsid w:val="00E1032E"/>
    <w:rsid w:val="00E10C30"/>
    <w:rsid w:val="00E123A8"/>
    <w:rsid w:val="00E12B0F"/>
    <w:rsid w:val="00E13261"/>
    <w:rsid w:val="00E13588"/>
    <w:rsid w:val="00E138D7"/>
    <w:rsid w:val="00E1429A"/>
    <w:rsid w:val="00E144B5"/>
    <w:rsid w:val="00E145D4"/>
    <w:rsid w:val="00E15015"/>
    <w:rsid w:val="00E1508F"/>
    <w:rsid w:val="00E15F6A"/>
    <w:rsid w:val="00E15F7A"/>
    <w:rsid w:val="00E1672B"/>
    <w:rsid w:val="00E20777"/>
    <w:rsid w:val="00E20CDA"/>
    <w:rsid w:val="00E2146E"/>
    <w:rsid w:val="00E21BB9"/>
    <w:rsid w:val="00E21E85"/>
    <w:rsid w:val="00E22344"/>
    <w:rsid w:val="00E224F2"/>
    <w:rsid w:val="00E23140"/>
    <w:rsid w:val="00E233EB"/>
    <w:rsid w:val="00E23E90"/>
    <w:rsid w:val="00E24755"/>
    <w:rsid w:val="00E24D9D"/>
    <w:rsid w:val="00E24F3E"/>
    <w:rsid w:val="00E2566B"/>
    <w:rsid w:val="00E25E4D"/>
    <w:rsid w:val="00E25E93"/>
    <w:rsid w:val="00E2604A"/>
    <w:rsid w:val="00E2784B"/>
    <w:rsid w:val="00E27C05"/>
    <w:rsid w:val="00E31045"/>
    <w:rsid w:val="00E3171C"/>
    <w:rsid w:val="00E32AF1"/>
    <w:rsid w:val="00E33BE9"/>
    <w:rsid w:val="00E33F33"/>
    <w:rsid w:val="00E33F4D"/>
    <w:rsid w:val="00E3451D"/>
    <w:rsid w:val="00E35751"/>
    <w:rsid w:val="00E37592"/>
    <w:rsid w:val="00E41630"/>
    <w:rsid w:val="00E41817"/>
    <w:rsid w:val="00E42670"/>
    <w:rsid w:val="00E42841"/>
    <w:rsid w:val="00E42C3E"/>
    <w:rsid w:val="00E436BE"/>
    <w:rsid w:val="00E44459"/>
    <w:rsid w:val="00E44F98"/>
    <w:rsid w:val="00E457F1"/>
    <w:rsid w:val="00E473DA"/>
    <w:rsid w:val="00E47AE7"/>
    <w:rsid w:val="00E50D64"/>
    <w:rsid w:val="00E512B8"/>
    <w:rsid w:val="00E51A28"/>
    <w:rsid w:val="00E5295B"/>
    <w:rsid w:val="00E5374F"/>
    <w:rsid w:val="00E5400D"/>
    <w:rsid w:val="00E550F1"/>
    <w:rsid w:val="00E554CD"/>
    <w:rsid w:val="00E55F16"/>
    <w:rsid w:val="00E55FBF"/>
    <w:rsid w:val="00E5645A"/>
    <w:rsid w:val="00E56578"/>
    <w:rsid w:val="00E56BB1"/>
    <w:rsid w:val="00E57666"/>
    <w:rsid w:val="00E57EAA"/>
    <w:rsid w:val="00E608FB"/>
    <w:rsid w:val="00E609DE"/>
    <w:rsid w:val="00E61087"/>
    <w:rsid w:val="00E6111F"/>
    <w:rsid w:val="00E61B87"/>
    <w:rsid w:val="00E62181"/>
    <w:rsid w:val="00E62CF1"/>
    <w:rsid w:val="00E62FAB"/>
    <w:rsid w:val="00E6338F"/>
    <w:rsid w:val="00E63B8E"/>
    <w:rsid w:val="00E63BF1"/>
    <w:rsid w:val="00E64B79"/>
    <w:rsid w:val="00E64CE0"/>
    <w:rsid w:val="00E64E2A"/>
    <w:rsid w:val="00E65810"/>
    <w:rsid w:val="00E65DB3"/>
    <w:rsid w:val="00E66608"/>
    <w:rsid w:val="00E66AD3"/>
    <w:rsid w:val="00E66F26"/>
    <w:rsid w:val="00E670E7"/>
    <w:rsid w:val="00E67246"/>
    <w:rsid w:val="00E67B41"/>
    <w:rsid w:val="00E7070C"/>
    <w:rsid w:val="00E71BEA"/>
    <w:rsid w:val="00E71E5C"/>
    <w:rsid w:val="00E725E1"/>
    <w:rsid w:val="00E72793"/>
    <w:rsid w:val="00E74367"/>
    <w:rsid w:val="00E7456E"/>
    <w:rsid w:val="00E749D1"/>
    <w:rsid w:val="00E74E41"/>
    <w:rsid w:val="00E750CA"/>
    <w:rsid w:val="00E750FE"/>
    <w:rsid w:val="00E75DAB"/>
    <w:rsid w:val="00E76C48"/>
    <w:rsid w:val="00E7796D"/>
    <w:rsid w:val="00E77BAE"/>
    <w:rsid w:val="00E804D8"/>
    <w:rsid w:val="00E8056E"/>
    <w:rsid w:val="00E8176F"/>
    <w:rsid w:val="00E81F73"/>
    <w:rsid w:val="00E8273E"/>
    <w:rsid w:val="00E84FB5"/>
    <w:rsid w:val="00E859FF"/>
    <w:rsid w:val="00E85D7E"/>
    <w:rsid w:val="00E8609A"/>
    <w:rsid w:val="00E87390"/>
    <w:rsid w:val="00E87B3E"/>
    <w:rsid w:val="00E90124"/>
    <w:rsid w:val="00E9122F"/>
    <w:rsid w:val="00E91AE5"/>
    <w:rsid w:val="00E93657"/>
    <w:rsid w:val="00E9733D"/>
    <w:rsid w:val="00EA080C"/>
    <w:rsid w:val="00EA0F13"/>
    <w:rsid w:val="00EA18AD"/>
    <w:rsid w:val="00EA22F2"/>
    <w:rsid w:val="00EA2351"/>
    <w:rsid w:val="00EA2F04"/>
    <w:rsid w:val="00EA316B"/>
    <w:rsid w:val="00EA486A"/>
    <w:rsid w:val="00EA4DA3"/>
    <w:rsid w:val="00EA4EC1"/>
    <w:rsid w:val="00EA4F50"/>
    <w:rsid w:val="00EA558A"/>
    <w:rsid w:val="00EA740D"/>
    <w:rsid w:val="00EA7A27"/>
    <w:rsid w:val="00EA7BCC"/>
    <w:rsid w:val="00EA7E4B"/>
    <w:rsid w:val="00EB0C75"/>
    <w:rsid w:val="00EB1866"/>
    <w:rsid w:val="00EB1D0B"/>
    <w:rsid w:val="00EB1D3D"/>
    <w:rsid w:val="00EB1F35"/>
    <w:rsid w:val="00EB22B2"/>
    <w:rsid w:val="00EB2FD5"/>
    <w:rsid w:val="00EB4707"/>
    <w:rsid w:val="00EB4C6B"/>
    <w:rsid w:val="00EB6123"/>
    <w:rsid w:val="00EB6C7E"/>
    <w:rsid w:val="00EB7DF6"/>
    <w:rsid w:val="00EC0905"/>
    <w:rsid w:val="00EC0DBB"/>
    <w:rsid w:val="00EC2BCA"/>
    <w:rsid w:val="00EC44BD"/>
    <w:rsid w:val="00EC4D56"/>
    <w:rsid w:val="00EC6A10"/>
    <w:rsid w:val="00ED1CED"/>
    <w:rsid w:val="00ED2A6B"/>
    <w:rsid w:val="00ED3089"/>
    <w:rsid w:val="00ED3236"/>
    <w:rsid w:val="00ED32C8"/>
    <w:rsid w:val="00ED3ACC"/>
    <w:rsid w:val="00ED3DD0"/>
    <w:rsid w:val="00ED4AD5"/>
    <w:rsid w:val="00ED4BA7"/>
    <w:rsid w:val="00ED56F8"/>
    <w:rsid w:val="00ED5BBF"/>
    <w:rsid w:val="00ED602D"/>
    <w:rsid w:val="00ED6875"/>
    <w:rsid w:val="00ED6F50"/>
    <w:rsid w:val="00EE032B"/>
    <w:rsid w:val="00EE0F6B"/>
    <w:rsid w:val="00EE2565"/>
    <w:rsid w:val="00EE33B1"/>
    <w:rsid w:val="00EE509A"/>
    <w:rsid w:val="00EE5827"/>
    <w:rsid w:val="00EE6703"/>
    <w:rsid w:val="00EE6A18"/>
    <w:rsid w:val="00EE6FCC"/>
    <w:rsid w:val="00EE7BEB"/>
    <w:rsid w:val="00EE7CC7"/>
    <w:rsid w:val="00EF13E0"/>
    <w:rsid w:val="00EF1D02"/>
    <w:rsid w:val="00EF2415"/>
    <w:rsid w:val="00EF2B15"/>
    <w:rsid w:val="00EF2B54"/>
    <w:rsid w:val="00EF2D2A"/>
    <w:rsid w:val="00EF2E67"/>
    <w:rsid w:val="00EF3A0A"/>
    <w:rsid w:val="00EF3DA2"/>
    <w:rsid w:val="00EF45FB"/>
    <w:rsid w:val="00EF493B"/>
    <w:rsid w:val="00EF5FA8"/>
    <w:rsid w:val="00EF647B"/>
    <w:rsid w:val="00EF71C0"/>
    <w:rsid w:val="00EF74D0"/>
    <w:rsid w:val="00EF770E"/>
    <w:rsid w:val="00EF7D99"/>
    <w:rsid w:val="00EF7F30"/>
    <w:rsid w:val="00F0084B"/>
    <w:rsid w:val="00F00B64"/>
    <w:rsid w:val="00F0102A"/>
    <w:rsid w:val="00F011C2"/>
    <w:rsid w:val="00F01E06"/>
    <w:rsid w:val="00F02436"/>
    <w:rsid w:val="00F03781"/>
    <w:rsid w:val="00F03B53"/>
    <w:rsid w:val="00F05282"/>
    <w:rsid w:val="00F05E79"/>
    <w:rsid w:val="00F06F0B"/>
    <w:rsid w:val="00F071BB"/>
    <w:rsid w:val="00F108F8"/>
    <w:rsid w:val="00F109C2"/>
    <w:rsid w:val="00F10CDB"/>
    <w:rsid w:val="00F10DBD"/>
    <w:rsid w:val="00F12B4C"/>
    <w:rsid w:val="00F137BB"/>
    <w:rsid w:val="00F139B4"/>
    <w:rsid w:val="00F14031"/>
    <w:rsid w:val="00F14B39"/>
    <w:rsid w:val="00F14F72"/>
    <w:rsid w:val="00F16606"/>
    <w:rsid w:val="00F167FF"/>
    <w:rsid w:val="00F16BF6"/>
    <w:rsid w:val="00F241BD"/>
    <w:rsid w:val="00F262BA"/>
    <w:rsid w:val="00F26C7D"/>
    <w:rsid w:val="00F26CAF"/>
    <w:rsid w:val="00F272B2"/>
    <w:rsid w:val="00F27A43"/>
    <w:rsid w:val="00F27D98"/>
    <w:rsid w:val="00F305D7"/>
    <w:rsid w:val="00F30EB3"/>
    <w:rsid w:val="00F31737"/>
    <w:rsid w:val="00F31771"/>
    <w:rsid w:val="00F318FE"/>
    <w:rsid w:val="00F34BF4"/>
    <w:rsid w:val="00F35EE9"/>
    <w:rsid w:val="00F3723D"/>
    <w:rsid w:val="00F40269"/>
    <w:rsid w:val="00F411B6"/>
    <w:rsid w:val="00F41403"/>
    <w:rsid w:val="00F42027"/>
    <w:rsid w:val="00F438DD"/>
    <w:rsid w:val="00F45B4D"/>
    <w:rsid w:val="00F45DB6"/>
    <w:rsid w:val="00F45F65"/>
    <w:rsid w:val="00F463A7"/>
    <w:rsid w:val="00F46F5E"/>
    <w:rsid w:val="00F5026C"/>
    <w:rsid w:val="00F50DE6"/>
    <w:rsid w:val="00F52624"/>
    <w:rsid w:val="00F529AB"/>
    <w:rsid w:val="00F5384F"/>
    <w:rsid w:val="00F54AFD"/>
    <w:rsid w:val="00F54B27"/>
    <w:rsid w:val="00F57A55"/>
    <w:rsid w:val="00F57CB6"/>
    <w:rsid w:val="00F60120"/>
    <w:rsid w:val="00F60F00"/>
    <w:rsid w:val="00F61D70"/>
    <w:rsid w:val="00F62006"/>
    <w:rsid w:val="00F62F2E"/>
    <w:rsid w:val="00F640D7"/>
    <w:rsid w:val="00F6528F"/>
    <w:rsid w:val="00F65EBA"/>
    <w:rsid w:val="00F66C72"/>
    <w:rsid w:val="00F66FFF"/>
    <w:rsid w:val="00F67073"/>
    <w:rsid w:val="00F675FF"/>
    <w:rsid w:val="00F7060F"/>
    <w:rsid w:val="00F70F81"/>
    <w:rsid w:val="00F7156D"/>
    <w:rsid w:val="00F74368"/>
    <w:rsid w:val="00F746C1"/>
    <w:rsid w:val="00F76D43"/>
    <w:rsid w:val="00F77319"/>
    <w:rsid w:val="00F77628"/>
    <w:rsid w:val="00F80BD5"/>
    <w:rsid w:val="00F80D66"/>
    <w:rsid w:val="00F80EE7"/>
    <w:rsid w:val="00F81B8F"/>
    <w:rsid w:val="00F81DFD"/>
    <w:rsid w:val="00F82537"/>
    <w:rsid w:val="00F838A3"/>
    <w:rsid w:val="00F83C45"/>
    <w:rsid w:val="00F83CA5"/>
    <w:rsid w:val="00F8414B"/>
    <w:rsid w:val="00F84379"/>
    <w:rsid w:val="00F849EE"/>
    <w:rsid w:val="00F85EC8"/>
    <w:rsid w:val="00F86337"/>
    <w:rsid w:val="00F87324"/>
    <w:rsid w:val="00F90F30"/>
    <w:rsid w:val="00F928C0"/>
    <w:rsid w:val="00F92980"/>
    <w:rsid w:val="00F93922"/>
    <w:rsid w:val="00F94EEC"/>
    <w:rsid w:val="00F95994"/>
    <w:rsid w:val="00F962AA"/>
    <w:rsid w:val="00F96607"/>
    <w:rsid w:val="00F96893"/>
    <w:rsid w:val="00FA05D4"/>
    <w:rsid w:val="00FA0851"/>
    <w:rsid w:val="00FA0B3D"/>
    <w:rsid w:val="00FA0FE3"/>
    <w:rsid w:val="00FA1D4C"/>
    <w:rsid w:val="00FA2514"/>
    <w:rsid w:val="00FA2A5F"/>
    <w:rsid w:val="00FA3D92"/>
    <w:rsid w:val="00FA4C81"/>
    <w:rsid w:val="00FA52EA"/>
    <w:rsid w:val="00FA5F74"/>
    <w:rsid w:val="00FA6C05"/>
    <w:rsid w:val="00FA6D87"/>
    <w:rsid w:val="00FB0F04"/>
    <w:rsid w:val="00FB25E7"/>
    <w:rsid w:val="00FB26C5"/>
    <w:rsid w:val="00FB28DA"/>
    <w:rsid w:val="00FB3296"/>
    <w:rsid w:val="00FB3ADF"/>
    <w:rsid w:val="00FB3F0D"/>
    <w:rsid w:val="00FB45E4"/>
    <w:rsid w:val="00FB4ABE"/>
    <w:rsid w:val="00FB712E"/>
    <w:rsid w:val="00FB7253"/>
    <w:rsid w:val="00FB78FB"/>
    <w:rsid w:val="00FB7C20"/>
    <w:rsid w:val="00FB7D4B"/>
    <w:rsid w:val="00FB7D58"/>
    <w:rsid w:val="00FC1973"/>
    <w:rsid w:val="00FC2AE8"/>
    <w:rsid w:val="00FC353C"/>
    <w:rsid w:val="00FC4110"/>
    <w:rsid w:val="00FC45EC"/>
    <w:rsid w:val="00FC56E0"/>
    <w:rsid w:val="00FC5D35"/>
    <w:rsid w:val="00FC5F97"/>
    <w:rsid w:val="00FC7FC5"/>
    <w:rsid w:val="00FD00E6"/>
    <w:rsid w:val="00FD02A1"/>
    <w:rsid w:val="00FD0F98"/>
    <w:rsid w:val="00FD16B1"/>
    <w:rsid w:val="00FD3140"/>
    <w:rsid w:val="00FD346C"/>
    <w:rsid w:val="00FD3776"/>
    <w:rsid w:val="00FD4319"/>
    <w:rsid w:val="00FD4FC3"/>
    <w:rsid w:val="00FD5E15"/>
    <w:rsid w:val="00FD6448"/>
    <w:rsid w:val="00FE107E"/>
    <w:rsid w:val="00FE20D5"/>
    <w:rsid w:val="00FE2377"/>
    <w:rsid w:val="00FE3149"/>
    <w:rsid w:val="00FE416D"/>
    <w:rsid w:val="00FE4A05"/>
    <w:rsid w:val="00FE5D8E"/>
    <w:rsid w:val="00FE5ED9"/>
    <w:rsid w:val="00FE602F"/>
    <w:rsid w:val="00FE76D8"/>
    <w:rsid w:val="00FF1C05"/>
    <w:rsid w:val="00FF287E"/>
    <w:rsid w:val="00FF31BE"/>
    <w:rsid w:val="00FF32AB"/>
    <w:rsid w:val="00FF3738"/>
    <w:rsid w:val="00FF38FC"/>
    <w:rsid w:val="00FF3D06"/>
    <w:rsid w:val="00FF56FA"/>
    <w:rsid w:val="00FF5C96"/>
    <w:rsid w:val="00FF6C1D"/>
    <w:rsid w:val="00FF7E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A0F72"/>
  <w15:docId w15:val="{B267178D-A336-4D3A-80F4-060A71E6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pPr>
        <w:spacing w:line="276"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5C"/>
    <w:pPr>
      <w:spacing w:after="200"/>
    </w:pPr>
    <w:rPr>
      <w:sz w:val="22"/>
      <w:szCs w:val="22"/>
      <w:lang w:eastAsia="en-US"/>
    </w:rPr>
  </w:style>
  <w:style w:type="paragraph" w:styleId="Ttulo1">
    <w:name w:val="heading 1"/>
    <w:basedOn w:val="Normal"/>
    <w:next w:val="Normal"/>
    <w:link w:val="Ttulo1Car"/>
    <w:uiPriority w:val="9"/>
    <w:qFormat/>
    <w:rsid w:val="00EF647B"/>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35058A"/>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B923D6"/>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FC5F97"/>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647B"/>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35058A"/>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B923D6"/>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FC5F97"/>
    <w:rPr>
      <w:rFonts w:ascii="Cambria" w:eastAsia="Times New Roman" w:hAnsi="Cambria" w:cs="Times New Roman"/>
      <w:b/>
      <w:bCs/>
      <w:i/>
      <w:iCs/>
      <w:color w:val="4F81BD"/>
    </w:rPr>
  </w:style>
  <w:style w:type="paragraph" w:styleId="Textodeglobo">
    <w:name w:val="Balloon Text"/>
    <w:basedOn w:val="Normal"/>
    <w:link w:val="TextodegloboCar"/>
    <w:uiPriority w:val="99"/>
    <w:semiHidden/>
    <w:unhideWhenUsed/>
    <w:rsid w:val="001930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049"/>
    <w:rPr>
      <w:rFonts w:ascii="Tahoma" w:hAnsi="Tahoma" w:cs="Tahoma"/>
      <w:sz w:val="16"/>
      <w:szCs w:val="16"/>
    </w:rPr>
  </w:style>
  <w:style w:type="paragraph" w:styleId="Encabezado">
    <w:name w:val="header"/>
    <w:basedOn w:val="Normal"/>
    <w:link w:val="EncabezadoCar"/>
    <w:uiPriority w:val="99"/>
    <w:unhideWhenUsed/>
    <w:rsid w:val="001930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3049"/>
  </w:style>
  <w:style w:type="paragraph" w:styleId="Piedepgina">
    <w:name w:val="footer"/>
    <w:basedOn w:val="Normal"/>
    <w:link w:val="PiedepginaCar"/>
    <w:uiPriority w:val="99"/>
    <w:unhideWhenUsed/>
    <w:rsid w:val="001930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049"/>
  </w:style>
  <w:style w:type="paragraph" w:styleId="Prrafodelista">
    <w:name w:val="List Paragraph"/>
    <w:basedOn w:val="Normal"/>
    <w:link w:val="PrrafodelistaCar"/>
    <w:uiPriority w:val="34"/>
    <w:qFormat/>
    <w:rsid w:val="00985A2D"/>
    <w:pPr>
      <w:spacing w:after="0" w:line="240" w:lineRule="auto"/>
      <w:contextualSpacing/>
    </w:pPr>
    <w:rPr>
      <w:rFonts w:ascii="Verdana" w:eastAsia="Times New Roman" w:hAnsi="Verdana"/>
      <w:szCs w:val="24"/>
      <w:lang w:val="es-ES" w:eastAsia="es-ES"/>
    </w:rPr>
  </w:style>
  <w:style w:type="character" w:customStyle="1" w:styleId="PrrafodelistaCar">
    <w:name w:val="Párrafo de lista Car"/>
    <w:basedOn w:val="Fuentedeprrafopredeter"/>
    <w:link w:val="Prrafodelista"/>
    <w:uiPriority w:val="34"/>
    <w:rsid w:val="00D27E1D"/>
    <w:rPr>
      <w:rFonts w:ascii="Verdana" w:eastAsia="Times New Roman" w:hAnsi="Verdana" w:cs="Times New Roman"/>
      <w:szCs w:val="24"/>
      <w:lang w:val="es-ES" w:eastAsia="es-ES"/>
    </w:rPr>
  </w:style>
  <w:style w:type="paragraph" w:customStyle="1" w:styleId="vieta">
    <w:name w:val="viñeta"/>
    <w:basedOn w:val="Prrafodelista"/>
    <w:link w:val="vietaCar"/>
    <w:autoRedefine/>
    <w:qFormat/>
    <w:rsid w:val="00D27E1D"/>
    <w:pPr>
      <w:numPr>
        <w:numId w:val="1"/>
      </w:numPr>
      <w:ind w:left="567" w:hanging="567"/>
    </w:pPr>
    <w:rPr>
      <w:rFonts w:ascii="Gotham Rounded Book" w:hAnsi="Gotham Rounded Book"/>
      <w:b/>
      <w:szCs w:val="20"/>
    </w:rPr>
  </w:style>
  <w:style w:type="character" w:customStyle="1" w:styleId="vietaCar">
    <w:name w:val="viñeta Car"/>
    <w:basedOn w:val="PrrafodelistaCar"/>
    <w:link w:val="vieta"/>
    <w:rsid w:val="00D27E1D"/>
    <w:rPr>
      <w:rFonts w:ascii="Gotham Rounded Book" w:eastAsia="Times New Roman" w:hAnsi="Gotham Rounded Book" w:cs="Times New Roman"/>
      <w:b/>
      <w:sz w:val="22"/>
      <w:szCs w:val="24"/>
      <w:lang w:val="es-ES" w:eastAsia="es-ES"/>
    </w:rPr>
  </w:style>
  <w:style w:type="paragraph" w:styleId="TtulodeTDC">
    <w:name w:val="TOC Heading"/>
    <w:basedOn w:val="Ttulo1"/>
    <w:next w:val="Normal"/>
    <w:uiPriority w:val="39"/>
    <w:unhideWhenUsed/>
    <w:qFormat/>
    <w:rsid w:val="00EF647B"/>
    <w:pPr>
      <w:outlineLvl w:val="9"/>
    </w:pPr>
    <w:rPr>
      <w:lang w:val="es-ES"/>
    </w:rPr>
  </w:style>
  <w:style w:type="paragraph" w:styleId="TDC1">
    <w:name w:val="toc 1"/>
    <w:basedOn w:val="Normal"/>
    <w:next w:val="Normal"/>
    <w:autoRedefine/>
    <w:uiPriority w:val="39"/>
    <w:unhideWhenUsed/>
    <w:qFormat/>
    <w:rsid w:val="003B4275"/>
    <w:pPr>
      <w:tabs>
        <w:tab w:val="right" w:leader="dot" w:pos="9394"/>
      </w:tabs>
      <w:spacing w:after="100"/>
    </w:pPr>
    <w:rPr>
      <w:rFonts w:ascii="Gotham Rounded Book" w:hAnsi="Gotham Rounded Book"/>
      <w:b/>
      <w:noProof/>
      <w:lang w:val="es-ES"/>
    </w:rPr>
  </w:style>
  <w:style w:type="character" w:styleId="Hipervnculo">
    <w:name w:val="Hyperlink"/>
    <w:basedOn w:val="Fuentedeprrafopredeter"/>
    <w:uiPriority w:val="99"/>
    <w:unhideWhenUsed/>
    <w:rsid w:val="00EF647B"/>
    <w:rPr>
      <w:color w:val="0000FF"/>
      <w:u w:val="single"/>
    </w:rPr>
  </w:style>
  <w:style w:type="paragraph" w:styleId="TDC2">
    <w:name w:val="toc 2"/>
    <w:basedOn w:val="Normal"/>
    <w:next w:val="Normal"/>
    <w:autoRedefine/>
    <w:uiPriority w:val="39"/>
    <w:unhideWhenUsed/>
    <w:qFormat/>
    <w:rsid w:val="005D2522"/>
    <w:pPr>
      <w:tabs>
        <w:tab w:val="right" w:leader="dot" w:pos="9394"/>
      </w:tabs>
      <w:spacing w:after="100"/>
      <w:ind w:left="426" w:firstLine="0"/>
    </w:pPr>
    <w:rPr>
      <w:rFonts w:eastAsia="Times New Roman"/>
      <w:lang w:val="es-ES"/>
    </w:rPr>
  </w:style>
  <w:style w:type="paragraph" w:styleId="TDC3">
    <w:name w:val="toc 3"/>
    <w:basedOn w:val="Normal"/>
    <w:next w:val="Normal"/>
    <w:autoRedefine/>
    <w:uiPriority w:val="39"/>
    <w:unhideWhenUsed/>
    <w:qFormat/>
    <w:rsid w:val="00B06433"/>
    <w:pPr>
      <w:tabs>
        <w:tab w:val="right" w:leader="dot" w:pos="9394"/>
      </w:tabs>
      <w:spacing w:after="100"/>
      <w:ind w:left="567" w:hanging="11"/>
    </w:pPr>
    <w:rPr>
      <w:rFonts w:eastAsia="Times New Roman"/>
      <w:lang w:val="es-ES"/>
    </w:rPr>
  </w:style>
  <w:style w:type="paragraph" w:styleId="TDC4">
    <w:name w:val="toc 4"/>
    <w:basedOn w:val="Normal"/>
    <w:next w:val="Normal"/>
    <w:autoRedefine/>
    <w:uiPriority w:val="39"/>
    <w:unhideWhenUsed/>
    <w:rsid w:val="00122B23"/>
    <w:pPr>
      <w:spacing w:after="100"/>
      <w:ind w:left="660"/>
    </w:pPr>
    <w:rPr>
      <w:rFonts w:eastAsia="Times New Roman"/>
      <w:lang w:eastAsia="es-MX"/>
    </w:rPr>
  </w:style>
  <w:style w:type="paragraph" w:styleId="TDC5">
    <w:name w:val="toc 5"/>
    <w:basedOn w:val="Normal"/>
    <w:next w:val="Normal"/>
    <w:autoRedefine/>
    <w:uiPriority w:val="39"/>
    <w:unhideWhenUsed/>
    <w:rsid w:val="00122B23"/>
    <w:pPr>
      <w:spacing w:after="100"/>
      <w:ind w:left="880"/>
    </w:pPr>
    <w:rPr>
      <w:rFonts w:eastAsia="Times New Roman"/>
      <w:lang w:eastAsia="es-MX"/>
    </w:rPr>
  </w:style>
  <w:style w:type="paragraph" w:styleId="TDC6">
    <w:name w:val="toc 6"/>
    <w:basedOn w:val="Normal"/>
    <w:next w:val="Normal"/>
    <w:autoRedefine/>
    <w:uiPriority w:val="39"/>
    <w:unhideWhenUsed/>
    <w:rsid w:val="00122B23"/>
    <w:pPr>
      <w:spacing w:after="100"/>
      <w:ind w:left="1100"/>
    </w:pPr>
    <w:rPr>
      <w:rFonts w:eastAsia="Times New Roman"/>
      <w:lang w:eastAsia="es-MX"/>
    </w:rPr>
  </w:style>
  <w:style w:type="paragraph" w:styleId="TDC7">
    <w:name w:val="toc 7"/>
    <w:basedOn w:val="Normal"/>
    <w:next w:val="Normal"/>
    <w:autoRedefine/>
    <w:uiPriority w:val="39"/>
    <w:unhideWhenUsed/>
    <w:rsid w:val="00122B23"/>
    <w:pPr>
      <w:spacing w:after="100"/>
      <w:ind w:left="1320"/>
    </w:pPr>
    <w:rPr>
      <w:rFonts w:eastAsia="Times New Roman"/>
      <w:lang w:eastAsia="es-MX"/>
    </w:rPr>
  </w:style>
  <w:style w:type="paragraph" w:styleId="TDC8">
    <w:name w:val="toc 8"/>
    <w:basedOn w:val="Normal"/>
    <w:next w:val="Normal"/>
    <w:autoRedefine/>
    <w:uiPriority w:val="39"/>
    <w:unhideWhenUsed/>
    <w:rsid w:val="00122B23"/>
    <w:pPr>
      <w:spacing w:after="100"/>
      <w:ind w:left="1540"/>
    </w:pPr>
    <w:rPr>
      <w:rFonts w:eastAsia="Times New Roman"/>
      <w:lang w:eastAsia="es-MX"/>
    </w:rPr>
  </w:style>
  <w:style w:type="paragraph" w:styleId="TDC9">
    <w:name w:val="toc 9"/>
    <w:basedOn w:val="Normal"/>
    <w:next w:val="Normal"/>
    <w:autoRedefine/>
    <w:uiPriority w:val="39"/>
    <w:unhideWhenUsed/>
    <w:rsid w:val="00122B23"/>
    <w:pPr>
      <w:spacing w:after="100"/>
      <w:ind w:left="1760"/>
    </w:pPr>
    <w:rPr>
      <w:rFonts w:eastAsia="Times New Roman"/>
      <w:lang w:eastAsia="es-MX"/>
    </w:rPr>
  </w:style>
  <w:style w:type="paragraph" w:customStyle="1" w:styleId="Texto">
    <w:name w:val="Texto"/>
    <w:basedOn w:val="Normal"/>
    <w:link w:val="TextoCar"/>
    <w:qFormat/>
    <w:rsid w:val="000B6603"/>
    <w:pPr>
      <w:spacing w:after="101" w:line="216" w:lineRule="exact"/>
      <w:ind w:firstLine="288"/>
    </w:pPr>
    <w:rPr>
      <w:rFonts w:ascii="Arial" w:hAnsi="Arial"/>
      <w:sz w:val="18"/>
      <w:szCs w:val="20"/>
    </w:rPr>
  </w:style>
  <w:style w:type="character" w:customStyle="1" w:styleId="TextoCar">
    <w:name w:val="Texto Car"/>
    <w:link w:val="Texto"/>
    <w:locked/>
    <w:rsid w:val="000B6603"/>
    <w:rPr>
      <w:rFonts w:ascii="Arial" w:hAnsi="Arial" w:cs="Arial"/>
      <w:sz w:val="18"/>
      <w:lang w:eastAsia="en-US"/>
    </w:rPr>
  </w:style>
  <w:style w:type="paragraph" w:customStyle="1" w:styleId="ROMANOS">
    <w:name w:val="ROMANOS"/>
    <w:basedOn w:val="Normal"/>
    <w:link w:val="ROMANOSCar"/>
    <w:rsid w:val="000B6603"/>
    <w:pPr>
      <w:tabs>
        <w:tab w:val="left" w:pos="720"/>
      </w:tabs>
      <w:spacing w:after="101" w:line="216" w:lineRule="exact"/>
      <w:ind w:hanging="432"/>
    </w:pPr>
    <w:rPr>
      <w:rFonts w:ascii="Arial" w:hAnsi="Arial"/>
      <w:sz w:val="18"/>
      <w:szCs w:val="18"/>
    </w:rPr>
  </w:style>
  <w:style w:type="character" w:customStyle="1" w:styleId="ROMANOSCar">
    <w:name w:val="ROMANOS Car"/>
    <w:link w:val="ROMANOS"/>
    <w:locked/>
    <w:rsid w:val="000B6603"/>
    <w:rPr>
      <w:rFonts w:ascii="Arial" w:hAnsi="Arial" w:cs="Arial"/>
      <w:sz w:val="18"/>
      <w:szCs w:val="18"/>
      <w:lang w:eastAsia="en-US"/>
    </w:rPr>
  </w:style>
  <w:style w:type="paragraph" w:customStyle="1" w:styleId="Estilo1">
    <w:name w:val="Estilo1"/>
    <w:basedOn w:val="Normal"/>
    <w:link w:val="Estilo1Car"/>
    <w:qFormat/>
    <w:rsid w:val="00456621"/>
    <w:rPr>
      <w:rFonts w:ascii="Gotham Rounded Book" w:hAnsi="Gotham Rounded Book"/>
    </w:rPr>
  </w:style>
  <w:style w:type="paragraph" w:customStyle="1" w:styleId="Normal1">
    <w:name w:val="Normal1"/>
    <w:basedOn w:val="Normal"/>
    <w:link w:val="NormalCar"/>
    <w:qFormat/>
    <w:rsid w:val="00456621"/>
    <w:pPr>
      <w:spacing w:after="0" w:line="240" w:lineRule="auto"/>
    </w:pPr>
    <w:rPr>
      <w:rFonts w:ascii="Gotham Rounded Book" w:hAnsi="Gotham Rounded Book"/>
      <w:szCs w:val="20"/>
    </w:rPr>
  </w:style>
  <w:style w:type="character" w:customStyle="1" w:styleId="Estilo1Car">
    <w:name w:val="Estilo1 Car"/>
    <w:basedOn w:val="Fuentedeprrafopredeter"/>
    <w:link w:val="Estilo1"/>
    <w:rsid w:val="00456621"/>
    <w:rPr>
      <w:rFonts w:ascii="Gotham Rounded Book" w:hAnsi="Gotham Rounded Book"/>
      <w:sz w:val="22"/>
      <w:szCs w:val="22"/>
      <w:lang w:eastAsia="en-US"/>
    </w:rPr>
  </w:style>
  <w:style w:type="paragraph" w:customStyle="1" w:styleId="Titulo1">
    <w:name w:val="Titulo 1"/>
    <w:basedOn w:val="Ttulo1"/>
    <w:link w:val="Titulo1Car"/>
    <w:qFormat/>
    <w:rsid w:val="00456621"/>
    <w:pPr>
      <w:spacing w:before="0" w:line="240" w:lineRule="auto"/>
      <w:jc w:val="center"/>
    </w:pPr>
    <w:rPr>
      <w:rFonts w:ascii="Gotham Rounded Book" w:hAnsi="Gotham Rounded Book"/>
      <w:smallCaps/>
      <w:color w:val="auto"/>
      <w:sz w:val="22"/>
      <w:lang w:val="es-ES" w:eastAsia="es-ES"/>
    </w:rPr>
  </w:style>
  <w:style w:type="character" w:customStyle="1" w:styleId="NormalCar">
    <w:name w:val="Normal Car"/>
    <w:basedOn w:val="Fuentedeprrafopredeter"/>
    <w:link w:val="Normal1"/>
    <w:rsid w:val="00456621"/>
    <w:rPr>
      <w:rFonts w:ascii="Gotham Rounded Book" w:eastAsia="Calibri" w:hAnsi="Gotham Rounded Book"/>
      <w:sz w:val="22"/>
      <w:lang w:eastAsia="en-US"/>
    </w:rPr>
  </w:style>
  <w:style w:type="character" w:customStyle="1" w:styleId="Titulo1Car">
    <w:name w:val="Titulo 1 Car"/>
    <w:basedOn w:val="NormalCar"/>
    <w:link w:val="Titulo1"/>
    <w:rsid w:val="00456621"/>
    <w:rPr>
      <w:rFonts w:ascii="Gotham Rounded Book" w:eastAsia="Times New Roman" w:hAnsi="Gotham Rounded Book" w:cs="Times New Roman"/>
      <w:b/>
      <w:bCs/>
      <w:smallCaps/>
      <w:sz w:val="22"/>
      <w:szCs w:val="28"/>
      <w:lang w:val="es-ES" w:eastAsia="es-ES"/>
    </w:rPr>
  </w:style>
  <w:style w:type="character" w:styleId="Hipervnculovisitado">
    <w:name w:val="FollowedHyperlink"/>
    <w:basedOn w:val="Fuentedeprrafopredeter"/>
    <w:uiPriority w:val="99"/>
    <w:semiHidden/>
    <w:unhideWhenUsed/>
    <w:rsid w:val="005E3E66"/>
    <w:rPr>
      <w:color w:val="800080" w:themeColor="followedHyperlink"/>
      <w:u w:val="single"/>
    </w:rPr>
  </w:style>
  <w:style w:type="table" w:customStyle="1" w:styleId="TableNormal">
    <w:name w:val="Table Normal"/>
    <w:uiPriority w:val="2"/>
    <w:semiHidden/>
    <w:unhideWhenUsed/>
    <w:qFormat/>
    <w:rsid w:val="00EB470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DC11">
    <w:name w:val="TDC 11"/>
    <w:basedOn w:val="Normal"/>
    <w:uiPriority w:val="1"/>
    <w:qFormat/>
    <w:rsid w:val="00EB4707"/>
    <w:pPr>
      <w:widowControl w:val="0"/>
      <w:spacing w:before="120" w:after="0" w:line="240" w:lineRule="auto"/>
    </w:pPr>
    <w:rPr>
      <w:rFonts w:ascii="Gotham Rounded Book" w:eastAsia="Gotham Rounded Book" w:hAnsi="Gotham Rounded Book" w:cstheme="minorBidi"/>
      <w:sz w:val="20"/>
      <w:szCs w:val="20"/>
      <w:lang w:val="en-US"/>
    </w:rPr>
  </w:style>
  <w:style w:type="paragraph" w:customStyle="1" w:styleId="TDC21">
    <w:name w:val="TDC 21"/>
    <w:basedOn w:val="Normal"/>
    <w:uiPriority w:val="1"/>
    <w:qFormat/>
    <w:rsid w:val="00EB4707"/>
    <w:pPr>
      <w:widowControl w:val="0"/>
      <w:spacing w:before="120" w:after="0" w:line="240" w:lineRule="auto"/>
      <w:ind w:left="118"/>
    </w:pPr>
    <w:rPr>
      <w:rFonts w:ascii="Gotham Rounded Book" w:eastAsia="Gotham Rounded Book" w:hAnsi="Gotham Rounded Book" w:cstheme="minorBidi"/>
      <w:sz w:val="20"/>
      <w:szCs w:val="20"/>
      <w:lang w:val="en-US"/>
    </w:rPr>
  </w:style>
  <w:style w:type="paragraph" w:customStyle="1" w:styleId="TDC31">
    <w:name w:val="TDC 31"/>
    <w:basedOn w:val="Normal"/>
    <w:uiPriority w:val="1"/>
    <w:qFormat/>
    <w:rsid w:val="00EB4707"/>
    <w:pPr>
      <w:widowControl w:val="0"/>
      <w:spacing w:before="120" w:after="0" w:line="240" w:lineRule="auto"/>
      <w:ind w:left="677"/>
    </w:pPr>
    <w:rPr>
      <w:rFonts w:ascii="Gotham Rounded Book" w:eastAsia="Gotham Rounded Book" w:hAnsi="Gotham Rounded Book" w:cstheme="minorBidi"/>
      <w:sz w:val="20"/>
      <w:szCs w:val="20"/>
      <w:lang w:val="en-US"/>
    </w:rPr>
  </w:style>
  <w:style w:type="paragraph" w:styleId="Textoindependiente">
    <w:name w:val="Body Text"/>
    <w:basedOn w:val="Normal"/>
    <w:link w:val="TextoindependienteCar"/>
    <w:uiPriority w:val="1"/>
    <w:qFormat/>
    <w:rsid w:val="00EB4707"/>
    <w:pPr>
      <w:widowControl w:val="0"/>
      <w:spacing w:after="0" w:line="240" w:lineRule="auto"/>
      <w:ind w:left="118"/>
    </w:pPr>
    <w:rPr>
      <w:rFonts w:ascii="Gotham Rounded Book" w:eastAsia="Gotham Rounded Book" w:hAnsi="Gotham Rounded Book" w:cstheme="minorBidi"/>
      <w:sz w:val="20"/>
      <w:szCs w:val="20"/>
      <w:lang w:val="en-US"/>
    </w:rPr>
  </w:style>
  <w:style w:type="character" w:customStyle="1" w:styleId="TextoindependienteCar">
    <w:name w:val="Texto independiente Car"/>
    <w:basedOn w:val="Fuentedeprrafopredeter"/>
    <w:link w:val="Textoindependiente"/>
    <w:uiPriority w:val="1"/>
    <w:rsid w:val="00EB4707"/>
    <w:rPr>
      <w:rFonts w:ascii="Gotham Rounded Book" w:eastAsia="Gotham Rounded Book" w:hAnsi="Gotham Rounded Book" w:cstheme="minorBidi"/>
      <w:lang w:val="en-US" w:eastAsia="en-US"/>
    </w:rPr>
  </w:style>
  <w:style w:type="paragraph" w:customStyle="1" w:styleId="Ttulo11">
    <w:name w:val="Título 11"/>
    <w:basedOn w:val="Normal"/>
    <w:uiPriority w:val="1"/>
    <w:qFormat/>
    <w:rsid w:val="00EB4707"/>
    <w:pPr>
      <w:widowControl w:val="0"/>
      <w:spacing w:before="22" w:after="0" w:line="240" w:lineRule="auto"/>
      <w:ind w:left="251"/>
      <w:outlineLvl w:val="1"/>
    </w:pPr>
    <w:rPr>
      <w:rFonts w:ascii="Gotham Rounded Bold" w:eastAsia="Gotham Rounded Bold" w:hAnsi="Gotham Rounded Bold" w:cstheme="minorBidi"/>
      <w:sz w:val="44"/>
      <w:szCs w:val="44"/>
      <w:lang w:val="en-US"/>
    </w:rPr>
  </w:style>
  <w:style w:type="paragraph" w:customStyle="1" w:styleId="Ttulo21">
    <w:name w:val="Título 21"/>
    <w:basedOn w:val="Normal"/>
    <w:uiPriority w:val="1"/>
    <w:qFormat/>
    <w:rsid w:val="00EB4707"/>
    <w:pPr>
      <w:widowControl w:val="0"/>
      <w:spacing w:after="0" w:line="240" w:lineRule="auto"/>
      <w:ind w:left="118"/>
      <w:outlineLvl w:val="2"/>
    </w:pPr>
    <w:rPr>
      <w:rFonts w:ascii="Gotham Rounded Bold" w:eastAsia="Gotham Rounded Bold" w:hAnsi="Gotham Rounded Bold" w:cstheme="minorBidi"/>
      <w:sz w:val="28"/>
      <w:szCs w:val="28"/>
      <w:lang w:val="en-US"/>
    </w:rPr>
  </w:style>
  <w:style w:type="paragraph" w:customStyle="1" w:styleId="Ttulo31">
    <w:name w:val="Título 31"/>
    <w:basedOn w:val="Normal"/>
    <w:uiPriority w:val="1"/>
    <w:qFormat/>
    <w:rsid w:val="00EB4707"/>
    <w:pPr>
      <w:widowControl w:val="0"/>
      <w:spacing w:after="0" w:line="240" w:lineRule="auto"/>
      <w:ind w:left="118"/>
      <w:outlineLvl w:val="3"/>
    </w:pPr>
    <w:rPr>
      <w:rFonts w:ascii="Gotham Rounded Bold" w:eastAsia="Gotham Rounded Bold" w:hAnsi="Gotham Rounded Bold" w:cstheme="minorBidi"/>
      <w:sz w:val="24"/>
      <w:szCs w:val="24"/>
      <w:lang w:val="en-US"/>
    </w:rPr>
  </w:style>
  <w:style w:type="paragraph" w:customStyle="1" w:styleId="Ttulo41">
    <w:name w:val="Título 41"/>
    <w:basedOn w:val="Normal"/>
    <w:uiPriority w:val="1"/>
    <w:qFormat/>
    <w:rsid w:val="00EB4707"/>
    <w:pPr>
      <w:widowControl w:val="0"/>
      <w:spacing w:after="0" w:line="240" w:lineRule="auto"/>
      <w:ind w:left="11"/>
      <w:outlineLvl w:val="4"/>
    </w:pPr>
    <w:rPr>
      <w:rFonts w:ascii="Times New Roman" w:eastAsia="Times New Roman" w:hAnsi="Times New Roman" w:cstheme="minorBidi"/>
      <w:i/>
      <w:sz w:val="24"/>
      <w:szCs w:val="24"/>
      <w:lang w:val="en-US"/>
    </w:rPr>
  </w:style>
  <w:style w:type="paragraph" w:customStyle="1" w:styleId="Ttulo51">
    <w:name w:val="Título 51"/>
    <w:basedOn w:val="Normal"/>
    <w:uiPriority w:val="1"/>
    <w:qFormat/>
    <w:rsid w:val="00EB4707"/>
    <w:pPr>
      <w:widowControl w:val="0"/>
      <w:spacing w:after="0" w:line="240" w:lineRule="auto"/>
      <w:ind w:left="118"/>
      <w:outlineLvl w:val="5"/>
    </w:pPr>
    <w:rPr>
      <w:rFonts w:ascii="Gotham Rounded Book" w:eastAsia="Gotham Rounded Book" w:hAnsi="Gotham Rounded Book" w:cstheme="minorBidi"/>
      <w:sz w:val="21"/>
      <w:szCs w:val="21"/>
      <w:lang w:val="en-US"/>
    </w:rPr>
  </w:style>
  <w:style w:type="paragraph" w:customStyle="1" w:styleId="TableParagraph">
    <w:name w:val="Table Paragraph"/>
    <w:basedOn w:val="Normal"/>
    <w:uiPriority w:val="1"/>
    <w:qFormat/>
    <w:rsid w:val="00EB4707"/>
    <w:pPr>
      <w:widowControl w:val="0"/>
      <w:spacing w:after="0" w:line="240" w:lineRule="auto"/>
    </w:pPr>
    <w:rPr>
      <w:rFonts w:asciiTheme="minorHAnsi" w:eastAsiaTheme="minorHAnsi" w:hAnsiTheme="minorHAnsi" w:cstheme="minorBidi"/>
      <w:lang w:val="en-US"/>
    </w:rPr>
  </w:style>
  <w:style w:type="paragraph" w:customStyle="1" w:styleId="Estilo2">
    <w:name w:val="Estilo2"/>
    <w:basedOn w:val="Estilo1"/>
    <w:link w:val="Estilo2Car"/>
    <w:qFormat/>
    <w:rsid w:val="009B48CB"/>
    <w:pPr>
      <w:spacing w:after="0"/>
    </w:pPr>
    <w:rPr>
      <w:sz w:val="24"/>
    </w:rPr>
  </w:style>
  <w:style w:type="character" w:customStyle="1" w:styleId="Estilo2Car">
    <w:name w:val="Estilo2 Car"/>
    <w:basedOn w:val="Estilo1Car"/>
    <w:link w:val="Estilo2"/>
    <w:rsid w:val="009B48CB"/>
    <w:rPr>
      <w:rFonts w:ascii="Gotham Rounded Book" w:hAnsi="Gotham Rounded Book"/>
      <w:sz w:val="24"/>
      <w:szCs w:val="22"/>
      <w:lang w:eastAsia="en-US"/>
    </w:rPr>
  </w:style>
  <w:style w:type="paragraph" w:customStyle="1" w:styleId="NormalTexto">
    <w:name w:val="Normal Texto"/>
    <w:basedOn w:val="Normal"/>
    <w:link w:val="NormalTextoCar"/>
    <w:autoRedefine/>
    <w:rsid w:val="00FC5D35"/>
    <w:pPr>
      <w:spacing w:after="120" w:line="240" w:lineRule="auto"/>
    </w:pPr>
    <w:rPr>
      <w:rFonts w:ascii="Gotham Rounded Book" w:eastAsia="Times New Roman" w:hAnsi="Gotham Rounded Book"/>
      <w:sz w:val="21"/>
      <w:szCs w:val="20"/>
      <w:lang w:eastAsia="es-ES"/>
    </w:rPr>
  </w:style>
  <w:style w:type="character" w:customStyle="1" w:styleId="NormalTextoCar">
    <w:name w:val="Normal Texto Car"/>
    <w:basedOn w:val="Fuentedeprrafopredeter"/>
    <w:link w:val="NormalTexto"/>
    <w:rsid w:val="00FC5D35"/>
    <w:rPr>
      <w:rFonts w:ascii="Gotham Rounded Book" w:eastAsia="Times New Roman" w:hAnsi="Gotham Rounded Book"/>
      <w:sz w:val="21"/>
      <w:lang w:eastAsia="es-ES"/>
    </w:rPr>
  </w:style>
  <w:style w:type="paragraph" w:customStyle="1" w:styleId="Estilo3">
    <w:name w:val="Estilo3"/>
    <w:basedOn w:val="Normal"/>
    <w:link w:val="Estilo3Car"/>
    <w:qFormat/>
    <w:rsid w:val="00FC1973"/>
    <w:pPr>
      <w:spacing w:after="0"/>
      <w:ind w:left="851"/>
    </w:pPr>
    <w:rPr>
      <w:rFonts w:ascii="Gotham Rounded Book" w:eastAsia="MS Mincho" w:hAnsi="Gotham Rounded Book"/>
    </w:rPr>
  </w:style>
  <w:style w:type="paragraph" w:customStyle="1" w:styleId="Estilo4">
    <w:name w:val="Estilo4"/>
    <w:basedOn w:val="Estilo3"/>
    <w:link w:val="Estilo4Car"/>
    <w:qFormat/>
    <w:rsid w:val="00FC1973"/>
  </w:style>
  <w:style w:type="character" w:customStyle="1" w:styleId="Estilo3Car">
    <w:name w:val="Estilo3 Car"/>
    <w:basedOn w:val="Fuentedeprrafopredeter"/>
    <w:link w:val="Estilo3"/>
    <w:rsid w:val="00FC1973"/>
    <w:rPr>
      <w:rFonts w:ascii="Gotham Rounded Book" w:eastAsia="MS Mincho" w:hAnsi="Gotham Rounded Book"/>
      <w:sz w:val="22"/>
      <w:szCs w:val="22"/>
      <w:lang w:eastAsia="en-US"/>
    </w:rPr>
  </w:style>
  <w:style w:type="character" w:styleId="Refdecomentario">
    <w:name w:val="annotation reference"/>
    <w:basedOn w:val="Fuentedeprrafopredeter"/>
    <w:uiPriority w:val="99"/>
    <w:semiHidden/>
    <w:rsid w:val="00E2604A"/>
    <w:rPr>
      <w:sz w:val="16"/>
      <w:szCs w:val="16"/>
    </w:rPr>
  </w:style>
  <w:style w:type="character" w:customStyle="1" w:styleId="Estilo4Car">
    <w:name w:val="Estilo4 Car"/>
    <w:basedOn w:val="Estilo3Car"/>
    <w:link w:val="Estilo4"/>
    <w:rsid w:val="00FC1973"/>
    <w:rPr>
      <w:rFonts w:ascii="Gotham Rounded Book" w:eastAsia="MS Mincho" w:hAnsi="Gotham Rounded Book"/>
      <w:sz w:val="22"/>
      <w:szCs w:val="22"/>
      <w:lang w:eastAsia="en-US"/>
    </w:rPr>
  </w:style>
  <w:style w:type="paragraph" w:styleId="Textocomentario">
    <w:name w:val="annotation text"/>
    <w:basedOn w:val="Normal"/>
    <w:link w:val="TextocomentarioCar"/>
    <w:uiPriority w:val="99"/>
    <w:semiHidden/>
    <w:rsid w:val="00E2604A"/>
    <w:pPr>
      <w:suppressAutoHyphens/>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2604A"/>
    <w:rPr>
      <w:rFonts w:ascii="Times New Roman" w:eastAsia="Times New Roman" w:hAnsi="Times New Roman"/>
      <w:lang w:val="es-ES" w:eastAsia="es-ES"/>
    </w:rPr>
  </w:style>
  <w:style w:type="paragraph" w:customStyle="1" w:styleId="TitCtaPub1">
    <w:name w:val="Tit_CtaPub_1"/>
    <w:basedOn w:val="Normal"/>
    <w:autoRedefine/>
    <w:uiPriority w:val="99"/>
    <w:rsid w:val="00E2604A"/>
    <w:pPr>
      <w:spacing w:after="120" w:line="240" w:lineRule="auto"/>
      <w:jc w:val="center"/>
    </w:pPr>
    <w:rPr>
      <w:rFonts w:ascii="Gotham Rounded Book" w:eastAsia="Times New Roman" w:hAnsi="Gotham Rounded Book"/>
      <w:b/>
      <w:caps/>
      <w:sz w:val="21"/>
      <w:szCs w:val="20"/>
      <w:lang w:eastAsia="es-ES"/>
    </w:rPr>
  </w:style>
  <w:style w:type="paragraph" w:customStyle="1" w:styleId="INCISO">
    <w:name w:val="INCISO"/>
    <w:basedOn w:val="Normal"/>
    <w:rsid w:val="00E2604A"/>
    <w:pPr>
      <w:spacing w:after="101" w:line="216" w:lineRule="exact"/>
      <w:ind w:left="1080" w:hanging="360"/>
    </w:pPr>
    <w:rPr>
      <w:rFonts w:ascii="Arial" w:eastAsia="Times New Roman" w:hAnsi="Arial" w:cs="Arial"/>
      <w:sz w:val="18"/>
      <w:szCs w:val="18"/>
      <w:lang w:val="es-ES" w:eastAsia="es-ES"/>
    </w:rPr>
  </w:style>
  <w:style w:type="paragraph" w:customStyle="1" w:styleId="ctapub1">
    <w:name w:val="ctapub1"/>
    <w:basedOn w:val="Normal"/>
    <w:link w:val="ctapub1Car"/>
    <w:rsid w:val="00E2604A"/>
    <w:pPr>
      <w:spacing w:after="120" w:line="240" w:lineRule="auto"/>
    </w:pPr>
    <w:rPr>
      <w:rFonts w:ascii="Gotham Rounded Book" w:eastAsia="Times New Roman" w:hAnsi="Gotham Rounded Book"/>
      <w:sz w:val="21"/>
      <w:szCs w:val="20"/>
      <w:lang w:eastAsia="es-ES"/>
    </w:rPr>
  </w:style>
  <w:style w:type="paragraph" w:customStyle="1" w:styleId="TEXTAB">
    <w:name w:val="TEX_TAB"/>
    <w:basedOn w:val="ctapub1"/>
    <w:uiPriority w:val="99"/>
    <w:rsid w:val="00E2604A"/>
    <w:rPr>
      <w:sz w:val="16"/>
    </w:rPr>
  </w:style>
  <w:style w:type="paragraph" w:customStyle="1" w:styleId="ENCTAB">
    <w:name w:val="ENC_TAB"/>
    <w:basedOn w:val="ctapub1"/>
    <w:uiPriority w:val="99"/>
    <w:rsid w:val="00E2604A"/>
    <w:pPr>
      <w:jc w:val="center"/>
    </w:pPr>
    <w:rPr>
      <w:b/>
      <w:sz w:val="16"/>
      <w:lang w:val="es-ES_tradnl"/>
    </w:rPr>
  </w:style>
  <w:style w:type="character" w:customStyle="1" w:styleId="ctapub1Car">
    <w:name w:val="ctapub1 Car"/>
    <w:basedOn w:val="Fuentedeprrafopredeter"/>
    <w:link w:val="ctapub1"/>
    <w:rsid w:val="00E2604A"/>
    <w:rPr>
      <w:rFonts w:ascii="Gotham Rounded Book" w:eastAsia="Times New Roman" w:hAnsi="Gotham Rounded Book"/>
      <w:sz w:val="21"/>
      <w:lang w:eastAsia="es-ES"/>
    </w:rPr>
  </w:style>
  <w:style w:type="paragraph" w:customStyle="1" w:styleId="Default">
    <w:name w:val="Default"/>
    <w:rsid w:val="00903CDF"/>
    <w:pPr>
      <w:autoSpaceDE w:val="0"/>
      <w:autoSpaceDN w:val="0"/>
      <w:adjustRightInd w:val="0"/>
    </w:pPr>
    <w:rPr>
      <w:rFonts w:ascii="Arial" w:eastAsiaTheme="minorHAnsi" w:hAnsi="Arial" w:cs="Arial"/>
      <w:color w:val="000000"/>
      <w:sz w:val="24"/>
      <w:szCs w:val="24"/>
      <w:lang w:eastAsia="en-US"/>
    </w:rPr>
  </w:style>
  <w:style w:type="table" w:styleId="Tablaconcuadrcula">
    <w:name w:val="Table Grid"/>
    <w:basedOn w:val="Tablanormal"/>
    <w:rsid w:val="00140A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1">
    <w:name w:val="Sombreado claro1"/>
    <w:basedOn w:val="Tablanormal"/>
    <w:uiPriority w:val="60"/>
    <w:rsid w:val="005D655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5">
    <w:name w:val="Estilo5"/>
    <w:basedOn w:val="Normal"/>
    <w:link w:val="Estilo5Car"/>
    <w:qFormat/>
    <w:rsid w:val="00E75DAB"/>
    <w:pPr>
      <w:spacing w:after="0"/>
      <w:ind w:left="567"/>
    </w:pPr>
    <w:rPr>
      <w:rFonts w:ascii="Gotham Rounded Book" w:eastAsia="MS Mincho" w:hAnsi="Gotham Rounded Book"/>
      <w:b/>
    </w:rPr>
  </w:style>
  <w:style w:type="paragraph" w:customStyle="1" w:styleId="TextoNormal">
    <w:name w:val="Texto Normal"/>
    <w:basedOn w:val="Estilo1"/>
    <w:link w:val="TextoNormalCar"/>
    <w:qFormat/>
    <w:rsid w:val="005B6B1F"/>
  </w:style>
  <w:style w:type="character" w:customStyle="1" w:styleId="Estilo5Car">
    <w:name w:val="Estilo5 Car"/>
    <w:basedOn w:val="Fuentedeprrafopredeter"/>
    <w:link w:val="Estilo5"/>
    <w:rsid w:val="00E75DAB"/>
    <w:rPr>
      <w:rFonts w:ascii="Gotham Rounded Book" w:eastAsia="MS Mincho" w:hAnsi="Gotham Rounded Book"/>
      <w:b/>
      <w:sz w:val="22"/>
      <w:szCs w:val="22"/>
      <w:lang w:eastAsia="en-US"/>
    </w:rPr>
  </w:style>
  <w:style w:type="paragraph" w:customStyle="1" w:styleId="TodoDocumento">
    <w:name w:val="Todo Documento"/>
    <w:basedOn w:val="TextoNormal"/>
    <w:link w:val="TodoDocumentoCar"/>
    <w:qFormat/>
    <w:rsid w:val="005B6B1F"/>
    <w:pPr>
      <w:spacing w:after="0"/>
    </w:pPr>
  </w:style>
  <w:style w:type="character" w:customStyle="1" w:styleId="TextoNormalCar">
    <w:name w:val="Texto Normal Car"/>
    <w:basedOn w:val="Estilo1Car"/>
    <w:link w:val="TextoNormal"/>
    <w:rsid w:val="005B6B1F"/>
    <w:rPr>
      <w:rFonts w:ascii="Gotham Rounded Book" w:hAnsi="Gotham Rounded Book"/>
      <w:sz w:val="22"/>
      <w:szCs w:val="22"/>
      <w:lang w:eastAsia="en-US"/>
    </w:rPr>
  </w:style>
  <w:style w:type="paragraph" w:customStyle="1" w:styleId="documento">
    <w:name w:val="documento"/>
    <w:basedOn w:val="TodoDocumento"/>
    <w:link w:val="documentoCar"/>
    <w:qFormat/>
    <w:rsid w:val="008C397D"/>
    <w:pPr>
      <w:ind w:left="0" w:firstLine="0"/>
    </w:pPr>
  </w:style>
  <w:style w:type="character" w:customStyle="1" w:styleId="TodoDocumentoCar">
    <w:name w:val="Todo Documento Car"/>
    <w:basedOn w:val="TextoNormalCar"/>
    <w:link w:val="TodoDocumento"/>
    <w:rsid w:val="005B6B1F"/>
    <w:rPr>
      <w:rFonts w:ascii="Gotham Rounded Book" w:hAnsi="Gotham Rounded Book"/>
      <w:sz w:val="22"/>
      <w:szCs w:val="22"/>
      <w:lang w:eastAsia="en-US"/>
    </w:rPr>
  </w:style>
  <w:style w:type="character" w:customStyle="1" w:styleId="documentoCar">
    <w:name w:val="documento Car"/>
    <w:basedOn w:val="TodoDocumentoCar"/>
    <w:link w:val="documento"/>
    <w:rsid w:val="008C397D"/>
    <w:rPr>
      <w:rFonts w:ascii="Gotham Rounded Book" w:hAnsi="Gotham Rounded Book"/>
      <w:sz w:val="22"/>
      <w:szCs w:val="22"/>
      <w:lang w:eastAsia="en-US"/>
    </w:rPr>
  </w:style>
  <w:style w:type="paragraph" w:customStyle="1" w:styleId="titulo2mod">
    <w:name w:val="titulo 2 mod"/>
    <w:basedOn w:val="Ttulo2"/>
    <w:link w:val="titulo2modCar"/>
    <w:qFormat/>
    <w:rsid w:val="00300008"/>
    <w:rPr>
      <w:rFonts w:ascii="Gotham Rounded Book" w:hAnsi="Gotham Rounded Book"/>
      <w:color w:val="000000" w:themeColor="text1"/>
      <w:sz w:val="24"/>
    </w:rPr>
  </w:style>
  <w:style w:type="character" w:customStyle="1" w:styleId="titulo2modCar">
    <w:name w:val="titulo 2 mod Car"/>
    <w:basedOn w:val="Ttulo2Car"/>
    <w:link w:val="titulo2mod"/>
    <w:rsid w:val="00300008"/>
    <w:rPr>
      <w:rFonts w:ascii="Gotham Rounded Book" w:eastAsia="Times New Roman" w:hAnsi="Gotham Rounded Book" w:cs="Times New Roman"/>
      <w:b/>
      <w:bCs/>
      <w:color w:val="000000" w:themeColor="text1"/>
      <w:sz w:val="24"/>
      <w:szCs w:val="26"/>
      <w:lang w:eastAsia="en-US"/>
    </w:rPr>
  </w:style>
  <w:style w:type="paragraph" w:styleId="Asuntodelcomentario">
    <w:name w:val="annotation subject"/>
    <w:basedOn w:val="Textocomentario"/>
    <w:next w:val="Textocomentario"/>
    <w:link w:val="AsuntodelcomentarioCar"/>
    <w:uiPriority w:val="99"/>
    <w:semiHidden/>
    <w:unhideWhenUsed/>
    <w:rsid w:val="00C1123D"/>
    <w:pPr>
      <w:suppressAutoHyphens w:val="0"/>
      <w:spacing w:after="200"/>
    </w:pPr>
    <w:rPr>
      <w:rFonts w:ascii="Calibri" w:eastAsia="Calibri" w:hAnsi="Calibri"/>
      <w:b/>
      <w:bCs/>
      <w:lang w:val="es-MX" w:eastAsia="en-US"/>
    </w:rPr>
  </w:style>
  <w:style w:type="character" w:customStyle="1" w:styleId="AsuntodelcomentarioCar">
    <w:name w:val="Asunto del comentario Car"/>
    <w:basedOn w:val="TextocomentarioCar"/>
    <w:link w:val="Asuntodelcomentario"/>
    <w:uiPriority w:val="99"/>
    <w:semiHidden/>
    <w:rsid w:val="00C1123D"/>
    <w:rPr>
      <w:rFonts w:ascii="Times New Roman" w:eastAsia="Times New Roman" w:hAnsi="Times New Roman"/>
      <w:b/>
      <w:bCs/>
      <w:lang w:val="es-ES" w:eastAsia="en-US"/>
    </w:rPr>
  </w:style>
  <w:style w:type="paragraph" w:customStyle="1" w:styleId="Titulo1Def">
    <w:name w:val="Titulo 1 Def"/>
    <w:basedOn w:val="Ttulo1"/>
    <w:link w:val="Titulo1DefCar"/>
    <w:qFormat/>
    <w:rsid w:val="008F7071"/>
    <w:rPr>
      <w:rFonts w:ascii="Gotham Rounded Book" w:hAnsi="Gotham Rounded Book"/>
      <w:color w:val="auto"/>
      <w:sz w:val="24"/>
      <w:szCs w:val="24"/>
    </w:rPr>
  </w:style>
  <w:style w:type="paragraph" w:customStyle="1" w:styleId="Titulo2Def">
    <w:name w:val="Titulo 2 Def"/>
    <w:basedOn w:val="Ttulo2"/>
    <w:link w:val="Titulo2DefCar"/>
    <w:qFormat/>
    <w:rsid w:val="008F7071"/>
    <w:rPr>
      <w:rFonts w:ascii="Gotham Rounded Book" w:hAnsi="Gotham Rounded Book"/>
      <w:color w:val="auto"/>
      <w:sz w:val="24"/>
      <w:szCs w:val="24"/>
    </w:rPr>
  </w:style>
  <w:style w:type="character" w:customStyle="1" w:styleId="Titulo1DefCar">
    <w:name w:val="Titulo 1 Def Car"/>
    <w:basedOn w:val="Ttulo1Car"/>
    <w:link w:val="Titulo1Def"/>
    <w:rsid w:val="008F7071"/>
    <w:rPr>
      <w:rFonts w:ascii="Gotham Rounded Book" w:eastAsia="Times New Roman" w:hAnsi="Gotham Rounded Book" w:cs="Times New Roman"/>
      <w:b/>
      <w:bCs/>
      <w:color w:val="365F91"/>
      <w:sz w:val="24"/>
      <w:szCs w:val="24"/>
      <w:lang w:eastAsia="en-US"/>
    </w:rPr>
  </w:style>
  <w:style w:type="paragraph" w:customStyle="1" w:styleId="Ttulo3Def">
    <w:name w:val="Título 3 Def"/>
    <w:basedOn w:val="Ttulo3"/>
    <w:link w:val="Ttulo3DefCar"/>
    <w:qFormat/>
    <w:rsid w:val="008F7071"/>
    <w:pPr>
      <w:jc w:val="left"/>
    </w:pPr>
    <w:rPr>
      <w:rFonts w:ascii="Gotham Rounded Book" w:hAnsi="Gotham Rounded Book"/>
      <w:color w:val="auto"/>
      <w:sz w:val="24"/>
    </w:rPr>
  </w:style>
  <w:style w:type="character" w:customStyle="1" w:styleId="Titulo2DefCar">
    <w:name w:val="Titulo 2 Def Car"/>
    <w:basedOn w:val="Ttulo2Car"/>
    <w:link w:val="Titulo2Def"/>
    <w:rsid w:val="008F7071"/>
    <w:rPr>
      <w:rFonts w:ascii="Gotham Rounded Book" w:eastAsia="Times New Roman" w:hAnsi="Gotham Rounded Book" w:cs="Times New Roman"/>
      <w:b/>
      <w:bCs/>
      <w:color w:val="4F81BD"/>
      <w:sz w:val="24"/>
      <w:szCs w:val="24"/>
      <w:lang w:eastAsia="en-US"/>
    </w:rPr>
  </w:style>
  <w:style w:type="character" w:customStyle="1" w:styleId="Ttulo3DefCar">
    <w:name w:val="Título 3 Def Car"/>
    <w:basedOn w:val="Ttulo3Car"/>
    <w:link w:val="Ttulo3Def"/>
    <w:rsid w:val="008F7071"/>
    <w:rPr>
      <w:rFonts w:ascii="Gotham Rounded Book" w:eastAsia="Times New Roman" w:hAnsi="Gotham Rounded Book" w:cs="Times New Roman"/>
      <w:b/>
      <w:bCs/>
      <w:color w:val="4F81BD"/>
      <w:sz w:val="24"/>
      <w:szCs w:val="22"/>
      <w:lang w:eastAsia="en-US"/>
    </w:rPr>
  </w:style>
  <w:style w:type="paragraph" w:styleId="Puesto">
    <w:name w:val="Title"/>
    <w:basedOn w:val="Normal"/>
    <w:link w:val="PuestoCar"/>
    <w:qFormat/>
    <w:rsid w:val="00310777"/>
    <w:pPr>
      <w:spacing w:after="0" w:line="240" w:lineRule="auto"/>
      <w:ind w:left="0" w:firstLine="0"/>
      <w:jc w:val="center"/>
    </w:pPr>
    <w:rPr>
      <w:rFonts w:ascii="CG Omega (W1)" w:eastAsia="Times New Roman" w:hAnsi="CG Omega (W1)"/>
      <w:b/>
      <w:sz w:val="24"/>
      <w:szCs w:val="20"/>
      <w:lang w:val="es-ES_tradnl" w:eastAsia="es-ES"/>
    </w:rPr>
  </w:style>
  <w:style w:type="character" w:customStyle="1" w:styleId="PuestoCar">
    <w:name w:val="Puesto Car"/>
    <w:basedOn w:val="Fuentedeprrafopredeter"/>
    <w:link w:val="Puesto"/>
    <w:rsid w:val="00310777"/>
    <w:rPr>
      <w:rFonts w:ascii="CG Omega (W1)" w:eastAsia="Times New Roman" w:hAnsi="CG Omega (W1)"/>
      <w:b/>
      <w:sz w:val="24"/>
      <w:lang w:val="es-ES_tradnl" w:eastAsia="es-ES"/>
    </w:rPr>
  </w:style>
  <w:style w:type="paragraph" w:styleId="NormalWeb">
    <w:name w:val="Normal (Web)"/>
    <w:basedOn w:val="Normal"/>
    <w:uiPriority w:val="99"/>
    <w:semiHidden/>
    <w:unhideWhenUsed/>
    <w:rsid w:val="003B3A34"/>
    <w:pPr>
      <w:spacing w:before="100" w:beforeAutospacing="1" w:after="100" w:afterAutospacing="1" w:line="240" w:lineRule="auto"/>
      <w:ind w:left="0" w:firstLine="0"/>
      <w:jc w:val="left"/>
    </w:pPr>
    <w:rPr>
      <w:rFonts w:ascii="Times New Roman" w:eastAsia="Times New Roman" w:hAnsi="Times New Roman"/>
      <w:sz w:val="24"/>
      <w:szCs w:val="24"/>
      <w:lang w:val="es-ES" w:eastAsia="es-ES"/>
    </w:rPr>
  </w:style>
  <w:style w:type="paragraph" w:customStyle="1" w:styleId="Textoindependiente22">
    <w:name w:val="Texto independiente 22"/>
    <w:basedOn w:val="Normal"/>
    <w:rsid w:val="00735F7E"/>
    <w:pPr>
      <w:overflowPunct w:val="0"/>
      <w:autoSpaceDE w:val="0"/>
      <w:autoSpaceDN w:val="0"/>
      <w:adjustRightInd w:val="0"/>
      <w:spacing w:after="0" w:line="240" w:lineRule="auto"/>
      <w:ind w:left="0" w:firstLine="0"/>
      <w:textAlignment w:val="baseline"/>
    </w:pPr>
    <w:rPr>
      <w:rFonts w:ascii="Times New Roman" w:eastAsia="Times New Roman" w:hAnsi="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39">
      <w:bodyDiv w:val="1"/>
      <w:marLeft w:val="0"/>
      <w:marRight w:val="0"/>
      <w:marTop w:val="0"/>
      <w:marBottom w:val="0"/>
      <w:divBdr>
        <w:top w:val="none" w:sz="0" w:space="0" w:color="auto"/>
        <w:left w:val="none" w:sz="0" w:space="0" w:color="auto"/>
        <w:bottom w:val="none" w:sz="0" w:space="0" w:color="auto"/>
        <w:right w:val="none" w:sz="0" w:space="0" w:color="auto"/>
      </w:divBdr>
    </w:div>
    <w:div w:id="35131754">
      <w:bodyDiv w:val="1"/>
      <w:marLeft w:val="0"/>
      <w:marRight w:val="0"/>
      <w:marTop w:val="0"/>
      <w:marBottom w:val="0"/>
      <w:divBdr>
        <w:top w:val="none" w:sz="0" w:space="0" w:color="auto"/>
        <w:left w:val="none" w:sz="0" w:space="0" w:color="auto"/>
        <w:bottom w:val="none" w:sz="0" w:space="0" w:color="auto"/>
        <w:right w:val="none" w:sz="0" w:space="0" w:color="auto"/>
      </w:divBdr>
    </w:div>
    <w:div w:id="35854162">
      <w:bodyDiv w:val="1"/>
      <w:marLeft w:val="0"/>
      <w:marRight w:val="0"/>
      <w:marTop w:val="0"/>
      <w:marBottom w:val="0"/>
      <w:divBdr>
        <w:top w:val="none" w:sz="0" w:space="0" w:color="auto"/>
        <w:left w:val="none" w:sz="0" w:space="0" w:color="auto"/>
        <w:bottom w:val="none" w:sz="0" w:space="0" w:color="auto"/>
        <w:right w:val="none" w:sz="0" w:space="0" w:color="auto"/>
      </w:divBdr>
    </w:div>
    <w:div w:id="38405833">
      <w:bodyDiv w:val="1"/>
      <w:marLeft w:val="0"/>
      <w:marRight w:val="0"/>
      <w:marTop w:val="0"/>
      <w:marBottom w:val="0"/>
      <w:divBdr>
        <w:top w:val="none" w:sz="0" w:space="0" w:color="auto"/>
        <w:left w:val="none" w:sz="0" w:space="0" w:color="auto"/>
        <w:bottom w:val="none" w:sz="0" w:space="0" w:color="auto"/>
        <w:right w:val="none" w:sz="0" w:space="0" w:color="auto"/>
      </w:divBdr>
    </w:div>
    <w:div w:id="51928374">
      <w:bodyDiv w:val="1"/>
      <w:marLeft w:val="0"/>
      <w:marRight w:val="0"/>
      <w:marTop w:val="0"/>
      <w:marBottom w:val="0"/>
      <w:divBdr>
        <w:top w:val="none" w:sz="0" w:space="0" w:color="auto"/>
        <w:left w:val="none" w:sz="0" w:space="0" w:color="auto"/>
        <w:bottom w:val="none" w:sz="0" w:space="0" w:color="auto"/>
        <w:right w:val="none" w:sz="0" w:space="0" w:color="auto"/>
      </w:divBdr>
    </w:div>
    <w:div w:id="76022634">
      <w:bodyDiv w:val="1"/>
      <w:marLeft w:val="0"/>
      <w:marRight w:val="0"/>
      <w:marTop w:val="0"/>
      <w:marBottom w:val="0"/>
      <w:divBdr>
        <w:top w:val="none" w:sz="0" w:space="0" w:color="auto"/>
        <w:left w:val="none" w:sz="0" w:space="0" w:color="auto"/>
        <w:bottom w:val="none" w:sz="0" w:space="0" w:color="auto"/>
        <w:right w:val="none" w:sz="0" w:space="0" w:color="auto"/>
      </w:divBdr>
    </w:div>
    <w:div w:id="80031304">
      <w:bodyDiv w:val="1"/>
      <w:marLeft w:val="0"/>
      <w:marRight w:val="0"/>
      <w:marTop w:val="0"/>
      <w:marBottom w:val="0"/>
      <w:divBdr>
        <w:top w:val="none" w:sz="0" w:space="0" w:color="auto"/>
        <w:left w:val="none" w:sz="0" w:space="0" w:color="auto"/>
        <w:bottom w:val="none" w:sz="0" w:space="0" w:color="auto"/>
        <w:right w:val="none" w:sz="0" w:space="0" w:color="auto"/>
      </w:divBdr>
    </w:div>
    <w:div w:id="82342433">
      <w:bodyDiv w:val="1"/>
      <w:marLeft w:val="0"/>
      <w:marRight w:val="0"/>
      <w:marTop w:val="0"/>
      <w:marBottom w:val="0"/>
      <w:divBdr>
        <w:top w:val="none" w:sz="0" w:space="0" w:color="auto"/>
        <w:left w:val="none" w:sz="0" w:space="0" w:color="auto"/>
        <w:bottom w:val="none" w:sz="0" w:space="0" w:color="auto"/>
        <w:right w:val="none" w:sz="0" w:space="0" w:color="auto"/>
      </w:divBdr>
    </w:div>
    <w:div w:id="90203128">
      <w:bodyDiv w:val="1"/>
      <w:marLeft w:val="0"/>
      <w:marRight w:val="0"/>
      <w:marTop w:val="0"/>
      <w:marBottom w:val="0"/>
      <w:divBdr>
        <w:top w:val="none" w:sz="0" w:space="0" w:color="auto"/>
        <w:left w:val="none" w:sz="0" w:space="0" w:color="auto"/>
        <w:bottom w:val="none" w:sz="0" w:space="0" w:color="auto"/>
        <w:right w:val="none" w:sz="0" w:space="0" w:color="auto"/>
      </w:divBdr>
    </w:div>
    <w:div w:id="114099390">
      <w:bodyDiv w:val="1"/>
      <w:marLeft w:val="0"/>
      <w:marRight w:val="0"/>
      <w:marTop w:val="0"/>
      <w:marBottom w:val="0"/>
      <w:divBdr>
        <w:top w:val="none" w:sz="0" w:space="0" w:color="auto"/>
        <w:left w:val="none" w:sz="0" w:space="0" w:color="auto"/>
        <w:bottom w:val="none" w:sz="0" w:space="0" w:color="auto"/>
        <w:right w:val="none" w:sz="0" w:space="0" w:color="auto"/>
      </w:divBdr>
    </w:div>
    <w:div w:id="125777120">
      <w:bodyDiv w:val="1"/>
      <w:marLeft w:val="0"/>
      <w:marRight w:val="0"/>
      <w:marTop w:val="0"/>
      <w:marBottom w:val="0"/>
      <w:divBdr>
        <w:top w:val="none" w:sz="0" w:space="0" w:color="auto"/>
        <w:left w:val="none" w:sz="0" w:space="0" w:color="auto"/>
        <w:bottom w:val="none" w:sz="0" w:space="0" w:color="auto"/>
        <w:right w:val="none" w:sz="0" w:space="0" w:color="auto"/>
      </w:divBdr>
    </w:div>
    <w:div w:id="142043528">
      <w:bodyDiv w:val="1"/>
      <w:marLeft w:val="0"/>
      <w:marRight w:val="0"/>
      <w:marTop w:val="0"/>
      <w:marBottom w:val="0"/>
      <w:divBdr>
        <w:top w:val="none" w:sz="0" w:space="0" w:color="auto"/>
        <w:left w:val="none" w:sz="0" w:space="0" w:color="auto"/>
        <w:bottom w:val="none" w:sz="0" w:space="0" w:color="auto"/>
        <w:right w:val="none" w:sz="0" w:space="0" w:color="auto"/>
      </w:divBdr>
    </w:div>
    <w:div w:id="155196249">
      <w:bodyDiv w:val="1"/>
      <w:marLeft w:val="0"/>
      <w:marRight w:val="0"/>
      <w:marTop w:val="0"/>
      <w:marBottom w:val="0"/>
      <w:divBdr>
        <w:top w:val="none" w:sz="0" w:space="0" w:color="auto"/>
        <w:left w:val="none" w:sz="0" w:space="0" w:color="auto"/>
        <w:bottom w:val="none" w:sz="0" w:space="0" w:color="auto"/>
        <w:right w:val="none" w:sz="0" w:space="0" w:color="auto"/>
      </w:divBdr>
    </w:div>
    <w:div w:id="176386770">
      <w:bodyDiv w:val="1"/>
      <w:marLeft w:val="0"/>
      <w:marRight w:val="0"/>
      <w:marTop w:val="0"/>
      <w:marBottom w:val="0"/>
      <w:divBdr>
        <w:top w:val="none" w:sz="0" w:space="0" w:color="auto"/>
        <w:left w:val="none" w:sz="0" w:space="0" w:color="auto"/>
        <w:bottom w:val="none" w:sz="0" w:space="0" w:color="auto"/>
        <w:right w:val="none" w:sz="0" w:space="0" w:color="auto"/>
      </w:divBdr>
    </w:div>
    <w:div w:id="184634312">
      <w:bodyDiv w:val="1"/>
      <w:marLeft w:val="0"/>
      <w:marRight w:val="0"/>
      <w:marTop w:val="0"/>
      <w:marBottom w:val="0"/>
      <w:divBdr>
        <w:top w:val="none" w:sz="0" w:space="0" w:color="auto"/>
        <w:left w:val="none" w:sz="0" w:space="0" w:color="auto"/>
        <w:bottom w:val="none" w:sz="0" w:space="0" w:color="auto"/>
        <w:right w:val="none" w:sz="0" w:space="0" w:color="auto"/>
      </w:divBdr>
    </w:div>
    <w:div w:id="191039377">
      <w:bodyDiv w:val="1"/>
      <w:marLeft w:val="0"/>
      <w:marRight w:val="0"/>
      <w:marTop w:val="0"/>
      <w:marBottom w:val="0"/>
      <w:divBdr>
        <w:top w:val="none" w:sz="0" w:space="0" w:color="auto"/>
        <w:left w:val="none" w:sz="0" w:space="0" w:color="auto"/>
        <w:bottom w:val="none" w:sz="0" w:space="0" w:color="auto"/>
        <w:right w:val="none" w:sz="0" w:space="0" w:color="auto"/>
      </w:divBdr>
    </w:div>
    <w:div w:id="197662652">
      <w:bodyDiv w:val="1"/>
      <w:marLeft w:val="0"/>
      <w:marRight w:val="0"/>
      <w:marTop w:val="0"/>
      <w:marBottom w:val="0"/>
      <w:divBdr>
        <w:top w:val="none" w:sz="0" w:space="0" w:color="auto"/>
        <w:left w:val="none" w:sz="0" w:space="0" w:color="auto"/>
        <w:bottom w:val="none" w:sz="0" w:space="0" w:color="auto"/>
        <w:right w:val="none" w:sz="0" w:space="0" w:color="auto"/>
      </w:divBdr>
    </w:div>
    <w:div w:id="204293160">
      <w:bodyDiv w:val="1"/>
      <w:marLeft w:val="0"/>
      <w:marRight w:val="0"/>
      <w:marTop w:val="0"/>
      <w:marBottom w:val="0"/>
      <w:divBdr>
        <w:top w:val="none" w:sz="0" w:space="0" w:color="auto"/>
        <w:left w:val="none" w:sz="0" w:space="0" w:color="auto"/>
        <w:bottom w:val="none" w:sz="0" w:space="0" w:color="auto"/>
        <w:right w:val="none" w:sz="0" w:space="0" w:color="auto"/>
      </w:divBdr>
    </w:div>
    <w:div w:id="205145697">
      <w:bodyDiv w:val="1"/>
      <w:marLeft w:val="0"/>
      <w:marRight w:val="0"/>
      <w:marTop w:val="0"/>
      <w:marBottom w:val="0"/>
      <w:divBdr>
        <w:top w:val="none" w:sz="0" w:space="0" w:color="auto"/>
        <w:left w:val="none" w:sz="0" w:space="0" w:color="auto"/>
        <w:bottom w:val="none" w:sz="0" w:space="0" w:color="auto"/>
        <w:right w:val="none" w:sz="0" w:space="0" w:color="auto"/>
      </w:divBdr>
    </w:div>
    <w:div w:id="210969970">
      <w:bodyDiv w:val="1"/>
      <w:marLeft w:val="0"/>
      <w:marRight w:val="0"/>
      <w:marTop w:val="0"/>
      <w:marBottom w:val="0"/>
      <w:divBdr>
        <w:top w:val="none" w:sz="0" w:space="0" w:color="auto"/>
        <w:left w:val="none" w:sz="0" w:space="0" w:color="auto"/>
        <w:bottom w:val="none" w:sz="0" w:space="0" w:color="auto"/>
        <w:right w:val="none" w:sz="0" w:space="0" w:color="auto"/>
      </w:divBdr>
    </w:div>
    <w:div w:id="214899183">
      <w:bodyDiv w:val="1"/>
      <w:marLeft w:val="0"/>
      <w:marRight w:val="0"/>
      <w:marTop w:val="0"/>
      <w:marBottom w:val="0"/>
      <w:divBdr>
        <w:top w:val="none" w:sz="0" w:space="0" w:color="auto"/>
        <w:left w:val="none" w:sz="0" w:space="0" w:color="auto"/>
        <w:bottom w:val="none" w:sz="0" w:space="0" w:color="auto"/>
        <w:right w:val="none" w:sz="0" w:space="0" w:color="auto"/>
      </w:divBdr>
    </w:div>
    <w:div w:id="220025205">
      <w:bodyDiv w:val="1"/>
      <w:marLeft w:val="0"/>
      <w:marRight w:val="0"/>
      <w:marTop w:val="0"/>
      <w:marBottom w:val="0"/>
      <w:divBdr>
        <w:top w:val="none" w:sz="0" w:space="0" w:color="auto"/>
        <w:left w:val="none" w:sz="0" w:space="0" w:color="auto"/>
        <w:bottom w:val="none" w:sz="0" w:space="0" w:color="auto"/>
        <w:right w:val="none" w:sz="0" w:space="0" w:color="auto"/>
      </w:divBdr>
    </w:div>
    <w:div w:id="230385842">
      <w:bodyDiv w:val="1"/>
      <w:marLeft w:val="0"/>
      <w:marRight w:val="0"/>
      <w:marTop w:val="0"/>
      <w:marBottom w:val="0"/>
      <w:divBdr>
        <w:top w:val="none" w:sz="0" w:space="0" w:color="auto"/>
        <w:left w:val="none" w:sz="0" w:space="0" w:color="auto"/>
        <w:bottom w:val="none" w:sz="0" w:space="0" w:color="auto"/>
        <w:right w:val="none" w:sz="0" w:space="0" w:color="auto"/>
      </w:divBdr>
    </w:div>
    <w:div w:id="239408104">
      <w:bodyDiv w:val="1"/>
      <w:marLeft w:val="0"/>
      <w:marRight w:val="0"/>
      <w:marTop w:val="0"/>
      <w:marBottom w:val="0"/>
      <w:divBdr>
        <w:top w:val="none" w:sz="0" w:space="0" w:color="auto"/>
        <w:left w:val="none" w:sz="0" w:space="0" w:color="auto"/>
        <w:bottom w:val="none" w:sz="0" w:space="0" w:color="auto"/>
        <w:right w:val="none" w:sz="0" w:space="0" w:color="auto"/>
      </w:divBdr>
    </w:div>
    <w:div w:id="250897895">
      <w:bodyDiv w:val="1"/>
      <w:marLeft w:val="0"/>
      <w:marRight w:val="0"/>
      <w:marTop w:val="0"/>
      <w:marBottom w:val="0"/>
      <w:divBdr>
        <w:top w:val="none" w:sz="0" w:space="0" w:color="auto"/>
        <w:left w:val="none" w:sz="0" w:space="0" w:color="auto"/>
        <w:bottom w:val="none" w:sz="0" w:space="0" w:color="auto"/>
        <w:right w:val="none" w:sz="0" w:space="0" w:color="auto"/>
      </w:divBdr>
    </w:div>
    <w:div w:id="272784997">
      <w:bodyDiv w:val="1"/>
      <w:marLeft w:val="0"/>
      <w:marRight w:val="0"/>
      <w:marTop w:val="0"/>
      <w:marBottom w:val="0"/>
      <w:divBdr>
        <w:top w:val="none" w:sz="0" w:space="0" w:color="auto"/>
        <w:left w:val="none" w:sz="0" w:space="0" w:color="auto"/>
        <w:bottom w:val="none" w:sz="0" w:space="0" w:color="auto"/>
        <w:right w:val="none" w:sz="0" w:space="0" w:color="auto"/>
      </w:divBdr>
    </w:div>
    <w:div w:id="274220193">
      <w:bodyDiv w:val="1"/>
      <w:marLeft w:val="0"/>
      <w:marRight w:val="0"/>
      <w:marTop w:val="0"/>
      <w:marBottom w:val="0"/>
      <w:divBdr>
        <w:top w:val="none" w:sz="0" w:space="0" w:color="auto"/>
        <w:left w:val="none" w:sz="0" w:space="0" w:color="auto"/>
        <w:bottom w:val="none" w:sz="0" w:space="0" w:color="auto"/>
        <w:right w:val="none" w:sz="0" w:space="0" w:color="auto"/>
      </w:divBdr>
    </w:div>
    <w:div w:id="274869528">
      <w:bodyDiv w:val="1"/>
      <w:marLeft w:val="0"/>
      <w:marRight w:val="0"/>
      <w:marTop w:val="0"/>
      <w:marBottom w:val="0"/>
      <w:divBdr>
        <w:top w:val="none" w:sz="0" w:space="0" w:color="auto"/>
        <w:left w:val="none" w:sz="0" w:space="0" w:color="auto"/>
        <w:bottom w:val="none" w:sz="0" w:space="0" w:color="auto"/>
        <w:right w:val="none" w:sz="0" w:space="0" w:color="auto"/>
      </w:divBdr>
    </w:div>
    <w:div w:id="293996419">
      <w:bodyDiv w:val="1"/>
      <w:marLeft w:val="0"/>
      <w:marRight w:val="0"/>
      <w:marTop w:val="0"/>
      <w:marBottom w:val="0"/>
      <w:divBdr>
        <w:top w:val="none" w:sz="0" w:space="0" w:color="auto"/>
        <w:left w:val="none" w:sz="0" w:space="0" w:color="auto"/>
        <w:bottom w:val="none" w:sz="0" w:space="0" w:color="auto"/>
        <w:right w:val="none" w:sz="0" w:space="0" w:color="auto"/>
      </w:divBdr>
    </w:div>
    <w:div w:id="299697924">
      <w:bodyDiv w:val="1"/>
      <w:marLeft w:val="0"/>
      <w:marRight w:val="0"/>
      <w:marTop w:val="0"/>
      <w:marBottom w:val="0"/>
      <w:divBdr>
        <w:top w:val="none" w:sz="0" w:space="0" w:color="auto"/>
        <w:left w:val="none" w:sz="0" w:space="0" w:color="auto"/>
        <w:bottom w:val="none" w:sz="0" w:space="0" w:color="auto"/>
        <w:right w:val="none" w:sz="0" w:space="0" w:color="auto"/>
      </w:divBdr>
    </w:div>
    <w:div w:id="301740938">
      <w:bodyDiv w:val="1"/>
      <w:marLeft w:val="0"/>
      <w:marRight w:val="0"/>
      <w:marTop w:val="0"/>
      <w:marBottom w:val="0"/>
      <w:divBdr>
        <w:top w:val="none" w:sz="0" w:space="0" w:color="auto"/>
        <w:left w:val="none" w:sz="0" w:space="0" w:color="auto"/>
        <w:bottom w:val="none" w:sz="0" w:space="0" w:color="auto"/>
        <w:right w:val="none" w:sz="0" w:space="0" w:color="auto"/>
      </w:divBdr>
    </w:div>
    <w:div w:id="312419505">
      <w:bodyDiv w:val="1"/>
      <w:marLeft w:val="0"/>
      <w:marRight w:val="0"/>
      <w:marTop w:val="0"/>
      <w:marBottom w:val="0"/>
      <w:divBdr>
        <w:top w:val="none" w:sz="0" w:space="0" w:color="auto"/>
        <w:left w:val="none" w:sz="0" w:space="0" w:color="auto"/>
        <w:bottom w:val="none" w:sz="0" w:space="0" w:color="auto"/>
        <w:right w:val="none" w:sz="0" w:space="0" w:color="auto"/>
      </w:divBdr>
    </w:div>
    <w:div w:id="314267136">
      <w:bodyDiv w:val="1"/>
      <w:marLeft w:val="0"/>
      <w:marRight w:val="0"/>
      <w:marTop w:val="0"/>
      <w:marBottom w:val="0"/>
      <w:divBdr>
        <w:top w:val="none" w:sz="0" w:space="0" w:color="auto"/>
        <w:left w:val="none" w:sz="0" w:space="0" w:color="auto"/>
        <w:bottom w:val="none" w:sz="0" w:space="0" w:color="auto"/>
        <w:right w:val="none" w:sz="0" w:space="0" w:color="auto"/>
      </w:divBdr>
    </w:div>
    <w:div w:id="314342182">
      <w:bodyDiv w:val="1"/>
      <w:marLeft w:val="0"/>
      <w:marRight w:val="0"/>
      <w:marTop w:val="0"/>
      <w:marBottom w:val="0"/>
      <w:divBdr>
        <w:top w:val="none" w:sz="0" w:space="0" w:color="auto"/>
        <w:left w:val="none" w:sz="0" w:space="0" w:color="auto"/>
        <w:bottom w:val="none" w:sz="0" w:space="0" w:color="auto"/>
        <w:right w:val="none" w:sz="0" w:space="0" w:color="auto"/>
      </w:divBdr>
    </w:div>
    <w:div w:id="317811073">
      <w:bodyDiv w:val="1"/>
      <w:marLeft w:val="0"/>
      <w:marRight w:val="0"/>
      <w:marTop w:val="0"/>
      <w:marBottom w:val="0"/>
      <w:divBdr>
        <w:top w:val="none" w:sz="0" w:space="0" w:color="auto"/>
        <w:left w:val="none" w:sz="0" w:space="0" w:color="auto"/>
        <w:bottom w:val="none" w:sz="0" w:space="0" w:color="auto"/>
        <w:right w:val="none" w:sz="0" w:space="0" w:color="auto"/>
      </w:divBdr>
    </w:div>
    <w:div w:id="333580938">
      <w:bodyDiv w:val="1"/>
      <w:marLeft w:val="0"/>
      <w:marRight w:val="0"/>
      <w:marTop w:val="0"/>
      <w:marBottom w:val="0"/>
      <w:divBdr>
        <w:top w:val="none" w:sz="0" w:space="0" w:color="auto"/>
        <w:left w:val="none" w:sz="0" w:space="0" w:color="auto"/>
        <w:bottom w:val="none" w:sz="0" w:space="0" w:color="auto"/>
        <w:right w:val="none" w:sz="0" w:space="0" w:color="auto"/>
      </w:divBdr>
    </w:div>
    <w:div w:id="350256257">
      <w:bodyDiv w:val="1"/>
      <w:marLeft w:val="0"/>
      <w:marRight w:val="0"/>
      <w:marTop w:val="0"/>
      <w:marBottom w:val="0"/>
      <w:divBdr>
        <w:top w:val="none" w:sz="0" w:space="0" w:color="auto"/>
        <w:left w:val="none" w:sz="0" w:space="0" w:color="auto"/>
        <w:bottom w:val="none" w:sz="0" w:space="0" w:color="auto"/>
        <w:right w:val="none" w:sz="0" w:space="0" w:color="auto"/>
      </w:divBdr>
    </w:div>
    <w:div w:id="353774423">
      <w:bodyDiv w:val="1"/>
      <w:marLeft w:val="0"/>
      <w:marRight w:val="0"/>
      <w:marTop w:val="0"/>
      <w:marBottom w:val="0"/>
      <w:divBdr>
        <w:top w:val="none" w:sz="0" w:space="0" w:color="auto"/>
        <w:left w:val="none" w:sz="0" w:space="0" w:color="auto"/>
        <w:bottom w:val="none" w:sz="0" w:space="0" w:color="auto"/>
        <w:right w:val="none" w:sz="0" w:space="0" w:color="auto"/>
      </w:divBdr>
    </w:div>
    <w:div w:id="363754127">
      <w:bodyDiv w:val="1"/>
      <w:marLeft w:val="0"/>
      <w:marRight w:val="0"/>
      <w:marTop w:val="0"/>
      <w:marBottom w:val="0"/>
      <w:divBdr>
        <w:top w:val="none" w:sz="0" w:space="0" w:color="auto"/>
        <w:left w:val="none" w:sz="0" w:space="0" w:color="auto"/>
        <w:bottom w:val="none" w:sz="0" w:space="0" w:color="auto"/>
        <w:right w:val="none" w:sz="0" w:space="0" w:color="auto"/>
      </w:divBdr>
    </w:div>
    <w:div w:id="371152044">
      <w:bodyDiv w:val="1"/>
      <w:marLeft w:val="0"/>
      <w:marRight w:val="0"/>
      <w:marTop w:val="0"/>
      <w:marBottom w:val="0"/>
      <w:divBdr>
        <w:top w:val="none" w:sz="0" w:space="0" w:color="auto"/>
        <w:left w:val="none" w:sz="0" w:space="0" w:color="auto"/>
        <w:bottom w:val="none" w:sz="0" w:space="0" w:color="auto"/>
        <w:right w:val="none" w:sz="0" w:space="0" w:color="auto"/>
      </w:divBdr>
    </w:div>
    <w:div w:id="388650165">
      <w:bodyDiv w:val="1"/>
      <w:marLeft w:val="0"/>
      <w:marRight w:val="0"/>
      <w:marTop w:val="0"/>
      <w:marBottom w:val="0"/>
      <w:divBdr>
        <w:top w:val="none" w:sz="0" w:space="0" w:color="auto"/>
        <w:left w:val="none" w:sz="0" w:space="0" w:color="auto"/>
        <w:bottom w:val="none" w:sz="0" w:space="0" w:color="auto"/>
        <w:right w:val="none" w:sz="0" w:space="0" w:color="auto"/>
      </w:divBdr>
    </w:div>
    <w:div w:id="391539026">
      <w:bodyDiv w:val="1"/>
      <w:marLeft w:val="0"/>
      <w:marRight w:val="0"/>
      <w:marTop w:val="0"/>
      <w:marBottom w:val="0"/>
      <w:divBdr>
        <w:top w:val="none" w:sz="0" w:space="0" w:color="auto"/>
        <w:left w:val="none" w:sz="0" w:space="0" w:color="auto"/>
        <w:bottom w:val="none" w:sz="0" w:space="0" w:color="auto"/>
        <w:right w:val="none" w:sz="0" w:space="0" w:color="auto"/>
      </w:divBdr>
    </w:div>
    <w:div w:id="401177375">
      <w:bodyDiv w:val="1"/>
      <w:marLeft w:val="0"/>
      <w:marRight w:val="0"/>
      <w:marTop w:val="0"/>
      <w:marBottom w:val="0"/>
      <w:divBdr>
        <w:top w:val="none" w:sz="0" w:space="0" w:color="auto"/>
        <w:left w:val="none" w:sz="0" w:space="0" w:color="auto"/>
        <w:bottom w:val="none" w:sz="0" w:space="0" w:color="auto"/>
        <w:right w:val="none" w:sz="0" w:space="0" w:color="auto"/>
      </w:divBdr>
    </w:div>
    <w:div w:id="404650869">
      <w:bodyDiv w:val="1"/>
      <w:marLeft w:val="0"/>
      <w:marRight w:val="0"/>
      <w:marTop w:val="0"/>
      <w:marBottom w:val="0"/>
      <w:divBdr>
        <w:top w:val="none" w:sz="0" w:space="0" w:color="auto"/>
        <w:left w:val="none" w:sz="0" w:space="0" w:color="auto"/>
        <w:bottom w:val="none" w:sz="0" w:space="0" w:color="auto"/>
        <w:right w:val="none" w:sz="0" w:space="0" w:color="auto"/>
      </w:divBdr>
    </w:div>
    <w:div w:id="407927503">
      <w:bodyDiv w:val="1"/>
      <w:marLeft w:val="0"/>
      <w:marRight w:val="0"/>
      <w:marTop w:val="0"/>
      <w:marBottom w:val="0"/>
      <w:divBdr>
        <w:top w:val="none" w:sz="0" w:space="0" w:color="auto"/>
        <w:left w:val="none" w:sz="0" w:space="0" w:color="auto"/>
        <w:bottom w:val="none" w:sz="0" w:space="0" w:color="auto"/>
        <w:right w:val="none" w:sz="0" w:space="0" w:color="auto"/>
      </w:divBdr>
    </w:div>
    <w:div w:id="418406439">
      <w:bodyDiv w:val="1"/>
      <w:marLeft w:val="0"/>
      <w:marRight w:val="0"/>
      <w:marTop w:val="0"/>
      <w:marBottom w:val="0"/>
      <w:divBdr>
        <w:top w:val="none" w:sz="0" w:space="0" w:color="auto"/>
        <w:left w:val="none" w:sz="0" w:space="0" w:color="auto"/>
        <w:bottom w:val="none" w:sz="0" w:space="0" w:color="auto"/>
        <w:right w:val="none" w:sz="0" w:space="0" w:color="auto"/>
      </w:divBdr>
    </w:div>
    <w:div w:id="431557118">
      <w:bodyDiv w:val="1"/>
      <w:marLeft w:val="0"/>
      <w:marRight w:val="0"/>
      <w:marTop w:val="0"/>
      <w:marBottom w:val="0"/>
      <w:divBdr>
        <w:top w:val="none" w:sz="0" w:space="0" w:color="auto"/>
        <w:left w:val="none" w:sz="0" w:space="0" w:color="auto"/>
        <w:bottom w:val="none" w:sz="0" w:space="0" w:color="auto"/>
        <w:right w:val="none" w:sz="0" w:space="0" w:color="auto"/>
      </w:divBdr>
    </w:div>
    <w:div w:id="437023731">
      <w:bodyDiv w:val="1"/>
      <w:marLeft w:val="0"/>
      <w:marRight w:val="0"/>
      <w:marTop w:val="0"/>
      <w:marBottom w:val="0"/>
      <w:divBdr>
        <w:top w:val="none" w:sz="0" w:space="0" w:color="auto"/>
        <w:left w:val="none" w:sz="0" w:space="0" w:color="auto"/>
        <w:bottom w:val="none" w:sz="0" w:space="0" w:color="auto"/>
        <w:right w:val="none" w:sz="0" w:space="0" w:color="auto"/>
      </w:divBdr>
    </w:div>
    <w:div w:id="451753982">
      <w:bodyDiv w:val="1"/>
      <w:marLeft w:val="0"/>
      <w:marRight w:val="0"/>
      <w:marTop w:val="0"/>
      <w:marBottom w:val="0"/>
      <w:divBdr>
        <w:top w:val="none" w:sz="0" w:space="0" w:color="auto"/>
        <w:left w:val="none" w:sz="0" w:space="0" w:color="auto"/>
        <w:bottom w:val="none" w:sz="0" w:space="0" w:color="auto"/>
        <w:right w:val="none" w:sz="0" w:space="0" w:color="auto"/>
      </w:divBdr>
    </w:div>
    <w:div w:id="469439504">
      <w:bodyDiv w:val="1"/>
      <w:marLeft w:val="0"/>
      <w:marRight w:val="0"/>
      <w:marTop w:val="0"/>
      <w:marBottom w:val="0"/>
      <w:divBdr>
        <w:top w:val="none" w:sz="0" w:space="0" w:color="auto"/>
        <w:left w:val="none" w:sz="0" w:space="0" w:color="auto"/>
        <w:bottom w:val="none" w:sz="0" w:space="0" w:color="auto"/>
        <w:right w:val="none" w:sz="0" w:space="0" w:color="auto"/>
      </w:divBdr>
    </w:div>
    <w:div w:id="481386843">
      <w:bodyDiv w:val="1"/>
      <w:marLeft w:val="0"/>
      <w:marRight w:val="0"/>
      <w:marTop w:val="0"/>
      <w:marBottom w:val="0"/>
      <w:divBdr>
        <w:top w:val="none" w:sz="0" w:space="0" w:color="auto"/>
        <w:left w:val="none" w:sz="0" w:space="0" w:color="auto"/>
        <w:bottom w:val="none" w:sz="0" w:space="0" w:color="auto"/>
        <w:right w:val="none" w:sz="0" w:space="0" w:color="auto"/>
      </w:divBdr>
    </w:div>
    <w:div w:id="525801082">
      <w:bodyDiv w:val="1"/>
      <w:marLeft w:val="0"/>
      <w:marRight w:val="0"/>
      <w:marTop w:val="0"/>
      <w:marBottom w:val="0"/>
      <w:divBdr>
        <w:top w:val="none" w:sz="0" w:space="0" w:color="auto"/>
        <w:left w:val="none" w:sz="0" w:space="0" w:color="auto"/>
        <w:bottom w:val="none" w:sz="0" w:space="0" w:color="auto"/>
        <w:right w:val="none" w:sz="0" w:space="0" w:color="auto"/>
      </w:divBdr>
    </w:div>
    <w:div w:id="536552762">
      <w:bodyDiv w:val="1"/>
      <w:marLeft w:val="0"/>
      <w:marRight w:val="0"/>
      <w:marTop w:val="0"/>
      <w:marBottom w:val="0"/>
      <w:divBdr>
        <w:top w:val="none" w:sz="0" w:space="0" w:color="auto"/>
        <w:left w:val="none" w:sz="0" w:space="0" w:color="auto"/>
        <w:bottom w:val="none" w:sz="0" w:space="0" w:color="auto"/>
        <w:right w:val="none" w:sz="0" w:space="0" w:color="auto"/>
      </w:divBdr>
    </w:div>
    <w:div w:id="543753600">
      <w:bodyDiv w:val="1"/>
      <w:marLeft w:val="0"/>
      <w:marRight w:val="0"/>
      <w:marTop w:val="0"/>
      <w:marBottom w:val="0"/>
      <w:divBdr>
        <w:top w:val="none" w:sz="0" w:space="0" w:color="auto"/>
        <w:left w:val="none" w:sz="0" w:space="0" w:color="auto"/>
        <w:bottom w:val="none" w:sz="0" w:space="0" w:color="auto"/>
        <w:right w:val="none" w:sz="0" w:space="0" w:color="auto"/>
      </w:divBdr>
    </w:div>
    <w:div w:id="559708574">
      <w:bodyDiv w:val="1"/>
      <w:marLeft w:val="0"/>
      <w:marRight w:val="0"/>
      <w:marTop w:val="0"/>
      <w:marBottom w:val="0"/>
      <w:divBdr>
        <w:top w:val="none" w:sz="0" w:space="0" w:color="auto"/>
        <w:left w:val="none" w:sz="0" w:space="0" w:color="auto"/>
        <w:bottom w:val="none" w:sz="0" w:space="0" w:color="auto"/>
        <w:right w:val="none" w:sz="0" w:space="0" w:color="auto"/>
      </w:divBdr>
    </w:div>
    <w:div w:id="566498225">
      <w:bodyDiv w:val="1"/>
      <w:marLeft w:val="0"/>
      <w:marRight w:val="0"/>
      <w:marTop w:val="0"/>
      <w:marBottom w:val="0"/>
      <w:divBdr>
        <w:top w:val="none" w:sz="0" w:space="0" w:color="auto"/>
        <w:left w:val="none" w:sz="0" w:space="0" w:color="auto"/>
        <w:bottom w:val="none" w:sz="0" w:space="0" w:color="auto"/>
        <w:right w:val="none" w:sz="0" w:space="0" w:color="auto"/>
      </w:divBdr>
    </w:div>
    <w:div w:id="569577914">
      <w:bodyDiv w:val="1"/>
      <w:marLeft w:val="0"/>
      <w:marRight w:val="0"/>
      <w:marTop w:val="0"/>
      <w:marBottom w:val="0"/>
      <w:divBdr>
        <w:top w:val="none" w:sz="0" w:space="0" w:color="auto"/>
        <w:left w:val="none" w:sz="0" w:space="0" w:color="auto"/>
        <w:bottom w:val="none" w:sz="0" w:space="0" w:color="auto"/>
        <w:right w:val="none" w:sz="0" w:space="0" w:color="auto"/>
      </w:divBdr>
    </w:div>
    <w:div w:id="608046868">
      <w:bodyDiv w:val="1"/>
      <w:marLeft w:val="0"/>
      <w:marRight w:val="0"/>
      <w:marTop w:val="0"/>
      <w:marBottom w:val="0"/>
      <w:divBdr>
        <w:top w:val="none" w:sz="0" w:space="0" w:color="auto"/>
        <w:left w:val="none" w:sz="0" w:space="0" w:color="auto"/>
        <w:bottom w:val="none" w:sz="0" w:space="0" w:color="auto"/>
        <w:right w:val="none" w:sz="0" w:space="0" w:color="auto"/>
      </w:divBdr>
    </w:div>
    <w:div w:id="608396399">
      <w:bodyDiv w:val="1"/>
      <w:marLeft w:val="0"/>
      <w:marRight w:val="0"/>
      <w:marTop w:val="0"/>
      <w:marBottom w:val="0"/>
      <w:divBdr>
        <w:top w:val="none" w:sz="0" w:space="0" w:color="auto"/>
        <w:left w:val="none" w:sz="0" w:space="0" w:color="auto"/>
        <w:bottom w:val="none" w:sz="0" w:space="0" w:color="auto"/>
        <w:right w:val="none" w:sz="0" w:space="0" w:color="auto"/>
      </w:divBdr>
    </w:div>
    <w:div w:id="611280880">
      <w:bodyDiv w:val="1"/>
      <w:marLeft w:val="0"/>
      <w:marRight w:val="0"/>
      <w:marTop w:val="0"/>
      <w:marBottom w:val="0"/>
      <w:divBdr>
        <w:top w:val="none" w:sz="0" w:space="0" w:color="auto"/>
        <w:left w:val="none" w:sz="0" w:space="0" w:color="auto"/>
        <w:bottom w:val="none" w:sz="0" w:space="0" w:color="auto"/>
        <w:right w:val="none" w:sz="0" w:space="0" w:color="auto"/>
      </w:divBdr>
    </w:div>
    <w:div w:id="618415084">
      <w:bodyDiv w:val="1"/>
      <w:marLeft w:val="0"/>
      <w:marRight w:val="0"/>
      <w:marTop w:val="0"/>
      <w:marBottom w:val="0"/>
      <w:divBdr>
        <w:top w:val="none" w:sz="0" w:space="0" w:color="auto"/>
        <w:left w:val="none" w:sz="0" w:space="0" w:color="auto"/>
        <w:bottom w:val="none" w:sz="0" w:space="0" w:color="auto"/>
        <w:right w:val="none" w:sz="0" w:space="0" w:color="auto"/>
      </w:divBdr>
    </w:div>
    <w:div w:id="636493175">
      <w:bodyDiv w:val="1"/>
      <w:marLeft w:val="0"/>
      <w:marRight w:val="0"/>
      <w:marTop w:val="0"/>
      <w:marBottom w:val="0"/>
      <w:divBdr>
        <w:top w:val="none" w:sz="0" w:space="0" w:color="auto"/>
        <w:left w:val="none" w:sz="0" w:space="0" w:color="auto"/>
        <w:bottom w:val="none" w:sz="0" w:space="0" w:color="auto"/>
        <w:right w:val="none" w:sz="0" w:space="0" w:color="auto"/>
      </w:divBdr>
    </w:div>
    <w:div w:id="685981719">
      <w:bodyDiv w:val="1"/>
      <w:marLeft w:val="0"/>
      <w:marRight w:val="0"/>
      <w:marTop w:val="0"/>
      <w:marBottom w:val="0"/>
      <w:divBdr>
        <w:top w:val="none" w:sz="0" w:space="0" w:color="auto"/>
        <w:left w:val="none" w:sz="0" w:space="0" w:color="auto"/>
        <w:bottom w:val="none" w:sz="0" w:space="0" w:color="auto"/>
        <w:right w:val="none" w:sz="0" w:space="0" w:color="auto"/>
      </w:divBdr>
    </w:div>
    <w:div w:id="687679175">
      <w:bodyDiv w:val="1"/>
      <w:marLeft w:val="0"/>
      <w:marRight w:val="0"/>
      <w:marTop w:val="0"/>
      <w:marBottom w:val="0"/>
      <w:divBdr>
        <w:top w:val="none" w:sz="0" w:space="0" w:color="auto"/>
        <w:left w:val="none" w:sz="0" w:space="0" w:color="auto"/>
        <w:bottom w:val="none" w:sz="0" w:space="0" w:color="auto"/>
        <w:right w:val="none" w:sz="0" w:space="0" w:color="auto"/>
      </w:divBdr>
    </w:div>
    <w:div w:id="693851369">
      <w:bodyDiv w:val="1"/>
      <w:marLeft w:val="0"/>
      <w:marRight w:val="0"/>
      <w:marTop w:val="0"/>
      <w:marBottom w:val="0"/>
      <w:divBdr>
        <w:top w:val="none" w:sz="0" w:space="0" w:color="auto"/>
        <w:left w:val="none" w:sz="0" w:space="0" w:color="auto"/>
        <w:bottom w:val="none" w:sz="0" w:space="0" w:color="auto"/>
        <w:right w:val="none" w:sz="0" w:space="0" w:color="auto"/>
      </w:divBdr>
    </w:div>
    <w:div w:id="696464074">
      <w:bodyDiv w:val="1"/>
      <w:marLeft w:val="0"/>
      <w:marRight w:val="0"/>
      <w:marTop w:val="0"/>
      <w:marBottom w:val="0"/>
      <w:divBdr>
        <w:top w:val="none" w:sz="0" w:space="0" w:color="auto"/>
        <w:left w:val="none" w:sz="0" w:space="0" w:color="auto"/>
        <w:bottom w:val="none" w:sz="0" w:space="0" w:color="auto"/>
        <w:right w:val="none" w:sz="0" w:space="0" w:color="auto"/>
      </w:divBdr>
    </w:div>
    <w:div w:id="718364831">
      <w:bodyDiv w:val="1"/>
      <w:marLeft w:val="0"/>
      <w:marRight w:val="0"/>
      <w:marTop w:val="0"/>
      <w:marBottom w:val="0"/>
      <w:divBdr>
        <w:top w:val="none" w:sz="0" w:space="0" w:color="auto"/>
        <w:left w:val="none" w:sz="0" w:space="0" w:color="auto"/>
        <w:bottom w:val="none" w:sz="0" w:space="0" w:color="auto"/>
        <w:right w:val="none" w:sz="0" w:space="0" w:color="auto"/>
      </w:divBdr>
    </w:div>
    <w:div w:id="732579054">
      <w:bodyDiv w:val="1"/>
      <w:marLeft w:val="0"/>
      <w:marRight w:val="0"/>
      <w:marTop w:val="0"/>
      <w:marBottom w:val="0"/>
      <w:divBdr>
        <w:top w:val="none" w:sz="0" w:space="0" w:color="auto"/>
        <w:left w:val="none" w:sz="0" w:space="0" w:color="auto"/>
        <w:bottom w:val="none" w:sz="0" w:space="0" w:color="auto"/>
        <w:right w:val="none" w:sz="0" w:space="0" w:color="auto"/>
      </w:divBdr>
    </w:div>
    <w:div w:id="745953713">
      <w:bodyDiv w:val="1"/>
      <w:marLeft w:val="0"/>
      <w:marRight w:val="0"/>
      <w:marTop w:val="0"/>
      <w:marBottom w:val="0"/>
      <w:divBdr>
        <w:top w:val="none" w:sz="0" w:space="0" w:color="auto"/>
        <w:left w:val="none" w:sz="0" w:space="0" w:color="auto"/>
        <w:bottom w:val="none" w:sz="0" w:space="0" w:color="auto"/>
        <w:right w:val="none" w:sz="0" w:space="0" w:color="auto"/>
      </w:divBdr>
      <w:divsChild>
        <w:div w:id="766190349">
          <w:marLeft w:val="547"/>
          <w:marRight w:val="0"/>
          <w:marTop w:val="0"/>
          <w:marBottom w:val="0"/>
          <w:divBdr>
            <w:top w:val="none" w:sz="0" w:space="0" w:color="auto"/>
            <w:left w:val="none" w:sz="0" w:space="0" w:color="auto"/>
            <w:bottom w:val="none" w:sz="0" w:space="0" w:color="auto"/>
            <w:right w:val="none" w:sz="0" w:space="0" w:color="auto"/>
          </w:divBdr>
        </w:div>
      </w:divsChild>
    </w:div>
    <w:div w:id="751388393">
      <w:bodyDiv w:val="1"/>
      <w:marLeft w:val="0"/>
      <w:marRight w:val="0"/>
      <w:marTop w:val="0"/>
      <w:marBottom w:val="0"/>
      <w:divBdr>
        <w:top w:val="none" w:sz="0" w:space="0" w:color="auto"/>
        <w:left w:val="none" w:sz="0" w:space="0" w:color="auto"/>
        <w:bottom w:val="none" w:sz="0" w:space="0" w:color="auto"/>
        <w:right w:val="none" w:sz="0" w:space="0" w:color="auto"/>
      </w:divBdr>
    </w:div>
    <w:div w:id="759955719">
      <w:bodyDiv w:val="1"/>
      <w:marLeft w:val="0"/>
      <w:marRight w:val="0"/>
      <w:marTop w:val="0"/>
      <w:marBottom w:val="0"/>
      <w:divBdr>
        <w:top w:val="none" w:sz="0" w:space="0" w:color="auto"/>
        <w:left w:val="none" w:sz="0" w:space="0" w:color="auto"/>
        <w:bottom w:val="none" w:sz="0" w:space="0" w:color="auto"/>
        <w:right w:val="none" w:sz="0" w:space="0" w:color="auto"/>
      </w:divBdr>
    </w:div>
    <w:div w:id="763695194">
      <w:bodyDiv w:val="1"/>
      <w:marLeft w:val="0"/>
      <w:marRight w:val="0"/>
      <w:marTop w:val="0"/>
      <w:marBottom w:val="0"/>
      <w:divBdr>
        <w:top w:val="none" w:sz="0" w:space="0" w:color="auto"/>
        <w:left w:val="none" w:sz="0" w:space="0" w:color="auto"/>
        <w:bottom w:val="none" w:sz="0" w:space="0" w:color="auto"/>
        <w:right w:val="none" w:sz="0" w:space="0" w:color="auto"/>
      </w:divBdr>
    </w:div>
    <w:div w:id="770396175">
      <w:bodyDiv w:val="1"/>
      <w:marLeft w:val="0"/>
      <w:marRight w:val="0"/>
      <w:marTop w:val="0"/>
      <w:marBottom w:val="0"/>
      <w:divBdr>
        <w:top w:val="none" w:sz="0" w:space="0" w:color="auto"/>
        <w:left w:val="none" w:sz="0" w:space="0" w:color="auto"/>
        <w:bottom w:val="none" w:sz="0" w:space="0" w:color="auto"/>
        <w:right w:val="none" w:sz="0" w:space="0" w:color="auto"/>
      </w:divBdr>
    </w:div>
    <w:div w:id="781461723">
      <w:bodyDiv w:val="1"/>
      <w:marLeft w:val="0"/>
      <w:marRight w:val="0"/>
      <w:marTop w:val="0"/>
      <w:marBottom w:val="0"/>
      <w:divBdr>
        <w:top w:val="none" w:sz="0" w:space="0" w:color="auto"/>
        <w:left w:val="none" w:sz="0" w:space="0" w:color="auto"/>
        <w:bottom w:val="none" w:sz="0" w:space="0" w:color="auto"/>
        <w:right w:val="none" w:sz="0" w:space="0" w:color="auto"/>
      </w:divBdr>
    </w:div>
    <w:div w:id="809714857">
      <w:bodyDiv w:val="1"/>
      <w:marLeft w:val="0"/>
      <w:marRight w:val="0"/>
      <w:marTop w:val="0"/>
      <w:marBottom w:val="0"/>
      <w:divBdr>
        <w:top w:val="none" w:sz="0" w:space="0" w:color="auto"/>
        <w:left w:val="none" w:sz="0" w:space="0" w:color="auto"/>
        <w:bottom w:val="none" w:sz="0" w:space="0" w:color="auto"/>
        <w:right w:val="none" w:sz="0" w:space="0" w:color="auto"/>
      </w:divBdr>
    </w:div>
    <w:div w:id="831725830">
      <w:bodyDiv w:val="1"/>
      <w:marLeft w:val="0"/>
      <w:marRight w:val="0"/>
      <w:marTop w:val="0"/>
      <w:marBottom w:val="0"/>
      <w:divBdr>
        <w:top w:val="none" w:sz="0" w:space="0" w:color="auto"/>
        <w:left w:val="none" w:sz="0" w:space="0" w:color="auto"/>
        <w:bottom w:val="none" w:sz="0" w:space="0" w:color="auto"/>
        <w:right w:val="none" w:sz="0" w:space="0" w:color="auto"/>
      </w:divBdr>
    </w:div>
    <w:div w:id="839661650">
      <w:bodyDiv w:val="1"/>
      <w:marLeft w:val="0"/>
      <w:marRight w:val="0"/>
      <w:marTop w:val="0"/>
      <w:marBottom w:val="0"/>
      <w:divBdr>
        <w:top w:val="none" w:sz="0" w:space="0" w:color="auto"/>
        <w:left w:val="none" w:sz="0" w:space="0" w:color="auto"/>
        <w:bottom w:val="none" w:sz="0" w:space="0" w:color="auto"/>
        <w:right w:val="none" w:sz="0" w:space="0" w:color="auto"/>
      </w:divBdr>
    </w:div>
    <w:div w:id="842084514">
      <w:bodyDiv w:val="1"/>
      <w:marLeft w:val="0"/>
      <w:marRight w:val="0"/>
      <w:marTop w:val="0"/>
      <w:marBottom w:val="0"/>
      <w:divBdr>
        <w:top w:val="none" w:sz="0" w:space="0" w:color="auto"/>
        <w:left w:val="none" w:sz="0" w:space="0" w:color="auto"/>
        <w:bottom w:val="none" w:sz="0" w:space="0" w:color="auto"/>
        <w:right w:val="none" w:sz="0" w:space="0" w:color="auto"/>
      </w:divBdr>
    </w:div>
    <w:div w:id="868374021">
      <w:bodyDiv w:val="1"/>
      <w:marLeft w:val="0"/>
      <w:marRight w:val="0"/>
      <w:marTop w:val="0"/>
      <w:marBottom w:val="0"/>
      <w:divBdr>
        <w:top w:val="none" w:sz="0" w:space="0" w:color="auto"/>
        <w:left w:val="none" w:sz="0" w:space="0" w:color="auto"/>
        <w:bottom w:val="none" w:sz="0" w:space="0" w:color="auto"/>
        <w:right w:val="none" w:sz="0" w:space="0" w:color="auto"/>
      </w:divBdr>
    </w:div>
    <w:div w:id="887301528">
      <w:bodyDiv w:val="1"/>
      <w:marLeft w:val="0"/>
      <w:marRight w:val="0"/>
      <w:marTop w:val="0"/>
      <w:marBottom w:val="0"/>
      <w:divBdr>
        <w:top w:val="none" w:sz="0" w:space="0" w:color="auto"/>
        <w:left w:val="none" w:sz="0" w:space="0" w:color="auto"/>
        <w:bottom w:val="none" w:sz="0" w:space="0" w:color="auto"/>
        <w:right w:val="none" w:sz="0" w:space="0" w:color="auto"/>
      </w:divBdr>
    </w:div>
    <w:div w:id="889027954">
      <w:bodyDiv w:val="1"/>
      <w:marLeft w:val="0"/>
      <w:marRight w:val="0"/>
      <w:marTop w:val="0"/>
      <w:marBottom w:val="0"/>
      <w:divBdr>
        <w:top w:val="none" w:sz="0" w:space="0" w:color="auto"/>
        <w:left w:val="none" w:sz="0" w:space="0" w:color="auto"/>
        <w:bottom w:val="none" w:sz="0" w:space="0" w:color="auto"/>
        <w:right w:val="none" w:sz="0" w:space="0" w:color="auto"/>
      </w:divBdr>
    </w:div>
    <w:div w:id="950934150">
      <w:bodyDiv w:val="1"/>
      <w:marLeft w:val="0"/>
      <w:marRight w:val="0"/>
      <w:marTop w:val="0"/>
      <w:marBottom w:val="0"/>
      <w:divBdr>
        <w:top w:val="none" w:sz="0" w:space="0" w:color="auto"/>
        <w:left w:val="none" w:sz="0" w:space="0" w:color="auto"/>
        <w:bottom w:val="none" w:sz="0" w:space="0" w:color="auto"/>
        <w:right w:val="none" w:sz="0" w:space="0" w:color="auto"/>
      </w:divBdr>
    </w:div>
    <w:div w:id="957448050">
      <w:bodyDiv w:val="1"/>
      <w:marLeft w:val="0"/>
      <w:marRight w:val="0"/>
      <w:marTop w:val="0"/>
      <w:marBottom w:val="0"/>
      <w:divBdr>
        <w:top w:val="none" w:sz="0" w:space="0" w:color="auto"/>
        <w:left w:val="none" w:sz="0" w:space="0" w:color="auto"/>
        <w:bottom w:val="none" w:sz="0" w:space="0" w:color="auto"/>
        <w:right w:val="none" w:sz="0" w:space="0" w:color="auto"/>
      </w:divBdr>
    </w:div>
    <w:div w:id="957761143">
      <w:bodyDiv w:val="1"/>
      <w:marLeft w:val="0"/>
      <w:marRight w:val="0"/>
      <w:marTop w:val="0"/>
      <w:marBottom w:val="0"/>
      <w:divBdr>
        <w:top w:val="none" w:sz="0" w:space="0" w:color="auto"/>
        <w:left w:val="none" w:sz="0" w:space="0" w:color="auto"/>
        <w:bottom w:val="none" w:sz="0" w:space="0" w:color="auto"/>
        <w:right w:val="none" w:sz="0" w:space="0" w:color="auto"/>
      </w:divBdr>
    </w:div>
    <w:div w:id="973951014">
      <w:bodyDiv w:val="1"/>
      <w:marLeft w:val="0"/>
      <w:marRight w:val="0"/>
      <w:marTop w:val="0"/>
      <w:marBottom w:val="0"/>
      <w:divBdr>
        <w:top w:val="none" w:sz="0" w:space="0" w:color="auto"/>
        <w:left w:val="none" w:sz="0" w:space="0" w:color="auto"/>
        <w:bottom w:val="none" w:sz="0" w:space="0" w:color="auto"/>
        <w:right w:val="none" w:sz="0" w:space="0" w:color="auto"/>
      </w:divBdr>
    </w:div>
    <w:div w:id="1091467049">
      <w:bodyDiv w:val="1"/>
      <w:marLeft w:val="0"/>
      <w:marRight w:val="0"/>
      <w:marTop w:val="0"/>
      <w:marBottom w:val="0"/>
      <w:divBdr>
        <w:top w:val="none" w:sz="0" w:space="0" w:color="auto"/>
        <w:left w:val="none" w:sz="0" w:space="0" w:color="auto"/>
        <w:bottom w:val="none" w:sz="0" w:space="0" w:color="auto"/>
        <w:right w:val="none" w:sz="0" w:space="0" w:color="auto"/>
      </w:divBdr>
    </w:div>
    <w:div w:id="1104032825">
      <w:bodyDiv w:val="1"/>
      <w:marLeft w:val="0"/>
      <w:marRight w:val="0"/>
      <w:marTop w:val="0"/>
      <w:marBottom w:val="0"/>
      <w:divBdr>
        <w:top w:val="none" w:sz="0" w:space="0" w:color="auto"/>
        <w:left w:val="none" w:sz="0" w:space="0" w:color="auto"/>
        <w:bottom w:val="none" w:sz="0" w:space="0" w:color="auto"/>
        <w:right w:val="none" w:sz="0" w:space="0" w:color="auto"/>
      </w:divBdr>
    </w:div>
    <w:div w:id="1142309373">
      <w:bodyDiv w:val="1"/>
      <w:marLeft w:val="0"/>
      <w:marRight w:val="0"/>
      <w:marTop w:val="0"/>
      <w:marBottom w:val="0"/>
      <w:divBdr>
        <w:top w:val="none" w:sz="0" w:space="0" w:color="auto"/>
        <w:left w:val="none" w:sz="0" w:space="0" w:color="auto"/>
        <w:bottom w:val="none" w:sz="0" w:space="0" w:color="auto"/>
        <w:right w:val="none" w:sz="0" w:space="0" w:color="auto"/>
      </w:divBdr>
    </w:div>
    <w:div w:id="1174108657">
      <w:bodyDiv w:val="1"/>
      <w:marLeft w:val="0"/>
      <w:marRight w:val="0"/>
      <w:marTop w:val="0"/>
      <w:marBottom w:val="0"/>
      <w:divBdr>
        <w:top w:val="none" w:sz="0" w:space="0" w:color="auto"/>
        <w:left w:val="none" w:sz="0" w:space="0" w:color="auto"/>
        <w:bottom w:val="none" w:sz="0" w:space="0" w:color="auto"/>
        <w:right w:val="none" w:sz="0" w:space="0" w:color="auto"/>
      </w:divBdr>
    </w:div>
    <w:div w:id="1193877696">
      <w:bodyDiv w:val="1"/>
      <w:marLeft w:val="0"/>
      <w:marRight w:val="0"/>
      <w:marTop w:val="0"/>
      <w:marBottom w:val="0"/>
      <w:divBdr>
        <w:top w:val="none" w:sz="0" w:space="0" w:color="auto"/>
        <w:left w:val="none" w:sz="0" w:space="0" w:color="auto"/>
        <w:bottom w:val="none" w:sz="0" w:space="0" w:color="auto"/>
        <w:right w:val="none" w:sz="0" w:space="0" w:color="auto"/>
      </w:divBdr>
    </w:div>
    <w:div w:id="1218198469">
      <w:bodyDiv w:val="1"/>
      <w:marLeft w:val="0"/>
      <w:marRight w:val="0"/>
      <w:marTop w:val="0"/>
      <w:marBottom w:val="0"/>
      <w:divBdr>
        <w:top w:val="none" w:sz="0" w:space="0" w:color="auto"/>
        <w:left w:val="none" w:sz="0" w:space="0" w:color="auto"/>
        <w:bottom w:val="none" w:sz="0" w:space="0" w:color="auto"/>
        <w:right w:val="none" w:sz="0" w:space="0" w:color="auto"/>
      </w:divBdr>
    </w:div>
    <w:div w:id="1228497078">
      <w:bodyDiv w:val="1"/>
      <w:marLeft w:val="0"/>
      <w:marRight w:val="0"/>
      <w:marTop w:val="0"/>
      <w:marBottom w:val="0"/>
      <w:divBdr>
        <w:top w:val="none" w:sz="0" w:space="0" w:color="auto"/>
        <w:left w:val="none" w:sz="0" w:space="0" w:color="auto"/>
        <w:bottom w:val="none" w:sz="0" w:space="0" w:color="auto"/>
        <w:right w:val="none" w:sz="0" w:space="0" w:color="auto"/>
      </w:divBdr>
    </w:div>
    <w:div w:id="1234391051">
      <w:bodyDiv w:val="1"/>
      <w:marLeft w:val="0"/>
      <w:marRight w:val="0"/>
      <w:marTop w:val="0"/>
      <w:marBottom w:val="0"/>
      <w:divBdr>
        <w:top w:val="none" w:sz="0" w:space="0" w:color="auto"/>
        <w:left w:val="none" w:sz="0" w:space="0" w:color="auto"/>
        <w:bottom w:val="none" w:sz="0" w:space="0" w:color="auto"/>
        <w:right w:val="none" w:sz="0" w:space="0" w:color="auto"/>
      </w:divBdr>
    </w:div>
    <w:div w:id="1247885193">
      <w:bodyDiv w:val="1"/>
      <w:marLeft w:val="0"/>
      <w:marRight w:val="0"/>
      <w:marTop w:val="0"/>
      <w:marBottom w:val="0"/>
      <w:divBdr>
        <w:top w:val="none" w:sz="0" w:space="0" w:color="auto"/>
        <w:left w:val="none" w:sz="0" w:space="0" w:color="auto"/>
        <w:bottom w:val="none" w:sz="0" w:space="0" w:color="auto"/>
        <w:right w:val="none" w:sz="0" w:space="0" w:color="auto"/>
      </w:divBdr>
    </w:div>
    <w:div w:id="1272473825">
      <w:bodyDiv w:val="1"/>
      <w:marLeft w:val="0"/>
      <w:marRight w:val="0"/>
      <w:marTop w:val="0"/>
      <w:marBottom w:val="0"/>
      <w:divBdr>
        <w:top w:val="none" w:sz="0" w:space="0" w:color="auto"/>
        <w:left w:val="none" w:sz="0" w:space="0" w:color="auto"/>
        <w:bottom w:val="none" w:sz="0" w:space="0" w:color="auto"/>
        <w:right w:val="none" w:sz="0" w:space="0" w:color="auto"/>
      </w:divBdr>
    </w:div>
    <w:div w:id="1277061643">
      <w:bodyDiv w:val="1"/>
      <w:marLeft w:val="0"/>
      <w:marRight w:val="0"/>
      <w:marTop w:val="0"/>
      <w:marBottom w:val="0"/>
      <w:divBdr>
        <w:top w:val="none" w:sz="0" w:space="0" w:color="auto"/>
        <w:left w:val="none" w:sz="0" w:space="0" w:color="auto"/>
        <w:bottom w:val="none" w:sz="0" w:space="0" w:color="auto"/>
        <w:right w:val="none" w:sz="0" w:space="0" w:color="auto"/>
      </w:divBdr>
    </w:div>
    <w:div w:id="1281378569">
      <w:bodyDiv w:val="1"/>
      <w:marLeft w:val="0"/>
      <w:marRight w:val="0"/>
      <w:marTop w:val="0"/>
      <w:marBottom w:val="0"/>
      <w:divBdr>
        <w:top w:val="none" w:sz="0" w:space="0" w:color="auto"/>
        <w:left w:val="none" w:sz="0" w:space="0" w:color="auto"/>
        <w:bottom w:val="none" w:sz="0" w:space="0" w:color="auto"/>
        <w:right w:val="none" w:sz="0" w:space="0" w:color="auto"/>
      </w:divBdr>
    </w:div>
    <w:div w:id="1311789058">
      <w:bodyDiv w:val="1"/>
      <w:marLeft w:val="0"/>
      <w:marRight w:val="0"/>
      <w:marTop w:val="0"/>
      <w:marBottom w:val="0"/>
      <w:divBdr>
        <w:top w:val="none" w:sz="0" w:space="0" w:color="auto"/>
        <w:left w:val="none" w:sz="0" w:space="0" w:color="auto"/>
        <w:bottom w:val="none" w:sz="0" w:space="0" w:color="auto"/>
        <w:right w:val="none" w:sz="0" w:space="0" w:color="auto"/>
      </w:divBdr>
    </w:div>
    <w:div w:id="1318458871">
      <w:bodyDiv w:val="1"/>
      <w:marLeft w:val="0"/>
      <w:marRight w:val="0"/>
      <w:marTop w:val="0"/>
      <w:marBottom w:val="0"/>
      <w:divBdr>
        <w:top w:val="none" w:sz="0" w:space="0" w:color="auto"/>
        <w:left w:val="none" w:sz="0" w:space="0" w:color="auto"/>
        <w:bottom w:val="none" w:sz="0" w:space="0" w:color="auto"/>
        <w:right w:val="none" w:sz="0" w:space="0" w:color="auto"/>
      </w:divBdr>
    </w:div>
    <w:div w:id="1322386630">
      <w:bodyDiv w:val="1"/>
      <w:marLeft w:val="0"/>
      <w:marRight w:val="0"/>
      <w:marTop w:val="0"/>
      <w:marBottom w:val="0"/>
      <w:divBdr>
        <w:top w:val="none" w:sz="0" w:space="0" w:color="auto"/>
        <w:left w:val="none" w:sz="0" w:space="0" w:color="auto"/>
        <w:bottom w:val="none" w:sz="0" w:space="0" w:color="auto"/>
        <w:right w:val="none" w:sz="0" w:space="0" w:color="auto"/>
      </w:divBdr>
    </w:div>
    <w:div w:id="1324237709">
      <w:bodyDiv w:val="1"/>
      <w:marLeft w:val="0"/>
      <w:marRight w:val="0"/>
      <w:marTop w:val="0"/>
      <w:marBottom w:val="0"/>
      <w:divBdr>
        <w:top w:val="none" w:sz="0" w:space="0" w:color="auto"/>
        <w:left w:val="none" w:sz="0" w:space="0" w:color="auto"/>
        <w:bottom w:val="none" w:sz="0" w:space="0" w:color="auto"/>
        <w:right w:val="none" w:sz="0" w:space="0" w:color="auto"/>
      </w:divBdr>
    </w:div>
    <w:div w:id="1332175063">
      <w:bodyDiv w:val="1"/>
      <w:marLeft w:val="0"/>
      <w:marRight w:val="0"/>
      <w:marTop w:val="0"/>
      <w:marBottom w:val="0"/>
      <w:divBdr>
        <w:top w:val="none" w:sz="0" w:space="0" w:color="auto"/>
        <w:left w:val="none" w:sz="0" w:space="0" w:color="auto"/>
        <w:bottom w:val="none" w:sz="0" w:space="0" w:color="auto"/>
        <w:right w:val="none" w:sz="0" w:space="0" w:color="auto"/>
      </w:divBdr>
    </w:div>
    <w:div w:id="1334995728">
      <w:bodyDiv w:val="1"/>
      <w:marLeft w:val="0"/>
      <w:marRight w:val="0"/>
      <w:marTop w:val="0"/>
      <w:marBottom w:val="0"/>
      <w:divBdr>
        <w:top w:val="none" w:sz="0" w:space="0" w:color="auto"/>
        <w:left w:val="none" w:sz="0" w:space="0" w:color="auto"/>
        <w:bottom w:val="none" w:sz="0" w:space="0" w:color="auto"/>
        <w:right w:val="none" w:sz="0" w:space="0" w:color="auto"/>
      </w:divBdr>
    </w:div>
    <w:div w:id="1336805647">
      <w:bodyDiv w:val="1"/>
      <w:marLeft w:val="0"/>
      <w:marRight w:val="0"/>
      <w:marTop w:val="0"/>
      <w:marBottom w:val="0"/>
      <w:divBdr>
        <w:top w:val="none" w:sz="0" w:space="0" w:color="auto"/>
        <w:left w:val="none" w:sz="0" w:space="0" w:color="auto"/>
        <w:bottom w:val="none" w:sz="0" w:space="0" w:color="auto"/>
        <w:right w:val="none" w:sz="0" w:space="0" w:color="auto"/>
      </w:divBdr>
    </w:div>
    <w:div w:id="1357075363">
      <w:bodyDiv w:val="1"/>
      <w:marLeft w:val="0"/>
      <w:marRight w:val="0"/>
      <w:marTop w:val="0"/>
      <w:marBottom w:val="0"/>
      <w:divBdr>
        <w:top w:val="none" w:sz="0" w:space="0" w:color="auto"/>
        <w:left w:val="none" w:sz="0" w:space="0" w:color="auto"/>
        <w:bottom w:val="none" w:sz="0" w:space="0" w:color="auto"/>
        <w:right w:val="none" w:sz="0" w:space="0" w:color="auto"/>
      </w:divBdr>
    </w:div>
    <w:div w:id="1393189316">
      <w:bodyDiv w:val="1"/>
      <w:marLeft w:val="0"/>
      <w:marRight w:val="0"/>
      <w:marTop w:val="0"/>
      <w:marBottom w:val="0"/>
      <w:divBdr>
        <w:top w:val="none" w:sz="0" w:space="0" w:color="auto"/>
        <w:left w:val="none" w:sz="0" w:space="0" w:color="auto"/>
        <w:bottom w:val="none" w:sz="0" w:space="0" w:color="auto"/>
        <w:right w:val="none" w:sz="0" w:space="0" w:color="auto"/>
      </w:divBdr>
    </w:div>
    <w:div w:id="1401250221">
      <w:bodyDiv w:val="1"/>
      <w:marLeft w:val="0"/>
      <w:marRight w:val="0"/>
      <w:marTop w:val="0"/>
      <w:marBottom w:val="0"/>
      <w:divBdr>
        <w:top w:val="none" w:sz="0" w:space="0" w:color="auto"/>
        <w:left w:val="none" w:sz="0" w:space="0" w:color="auto"/>
        <w:bottom w:val="none" w:sz="0" w:space="0" w:color="auto"/>
        <w:right w:val="none" w:sz="0" w:space="0" w:color="auto"/>
      </w:divBdr>
    </w:div>
    <w:div w:id="1412893323">
      <w:bodyDiv w:val="1"/>
      <w:marLeft w:val="0"/>
      <w:marRight w:val="0"/>
      <w:marTop w:val="0"/>
      <w:marBottom w:val="0"/>
      <w:divBdr>
        <w:top w:val="none" w:sz="0" w:space="0" w:color="auto"/>
        <w:left w:val="none" w:sz="0" w:space="0" w:color="auto"/>
        <w:bottom w:val="none" w:sz="0" w:space="0" w:color="auto"/>
        <w:right w:val="none" w:sz="0" w:space="0" w:color="auto"/>
      </w:divBdr>
    </w:div>
    <w:div w:id="1421029173">
      <w:bodyDiv w:val="1"/>
      <w:marLeft w:val="0"/>
      <w:marRight w:val="0"/>
      <w:marTop w:val="0"/>
      <w:marBottom w:val="0"/>
      <w:divBdr>
        <w:top w:val="none" w:sz="0" w:space="0" w:color="auto"/>
        <w:left w:val="none" w:sz="0" w:space="0" w:color="auto"/>
        <w:bottom w:val="none" w:sz="0" w:space="0" w:color="auto"/>
        <w:right w:val="none" w:sz="0" w:space="0" w:color="auto"/>
      </w:divBdr>
    </w:div>
    <w:div w:id="1434014839">
      <w:bodyDiv w:val="1"/>
      <w:marLeft w:val="0"/>
      <w:marRight w:val="0"/>
      <w:marTop w:val="0"/>
      <w:marBottom w:val="0"/>
      <w:divBdr>
        <w:top w:val="none" w:sz="0" w:space="0" w:color="auto"/>
        <w:left w:val="none" w:sz="0" w:space="0" w:color="auto"/>
        <w:bottom w:val="none" w:sz="0" w:space="0" w:color="auto"/>
        <w:right w:val="none" w:sz="0" w:space="0" w:color="auto"/>
      </w:divBdr>
    </w:div>
    <w:div w:id="1450658550">
      <w:bodyDiv w:val="1"/>
      <w:marLeft w:val="0"/>
      <w:marRight w:val="0"/>
      <w:marTop w:val="0"/>
      <w:marBottom w:val="0"/>
      <w:divBdr>
        <w:top w:val="none" w:sz="0" w:space="0" w:color="auto"/>
        <w:left w:val="none" w:sz="0" w:space="0" w:color="auto"/>
        <w:bottom w:val="none" w:sz="0" w:space="0" w:color="auto"/>
        <w:right w:val="none" w:sz="0" w:space="0" w:color="auto"/>
      </w:divBdr>
    </w:div>
    <w:div w:id="1456093851">
      <w:bodyDiv w:val="1"/>
      <w:marLeft w:val="0"/>
      <w:marRight w:val="0"/>
      <w:marTop w:val="0"/>
      <w:marBottom w:val="0"/>
      <w:divBdr>
        <w:top w:val="none" w:sz="0" w:space="0" w:color="auto"/>
        <w:left w:val="none" w:sz="0" w:space="0" w:color="auto"/>
        <w:bottom w:val="none" w:sz="0" w:space="0" w:color="auto"/>
        <w:right w:val="none" w:sz="0" w:space="0" w:color="auto"/>
      </w:divBdr>
    </w:div>
    <w:div w:id="1459955879">
      <w:bodyDiv w:val="1"/>
      <w:marLeft w:val="0"/>
      <w:marRight w:val="0"/>
      <w:marTop w:val="0"/>
      <w:marBottom w:val="0"/>
      <w:divBdr>
        <w:top w:val="none" w:sz="0" w:space="0" w:color="auto"/>
        <w:left w:val="none" w:sz="0" w:space="0" w:color="auto"/>
        <w:bottom w:val="none" w:sz="0" w:space="0" w:color="auto"/>
        <w:right w:val="none" w:sz="0" w:space="0" w:color="auto"/>
      </w:divBdr>
    </w:div>
    <w:div w:id="1468551995">
      <w:bodyDiv w:val="1"/>
      <w:marLeft w:val="0"/>
      <w:marRight w:val="0"/>
      <w:marTop w:val="0"/>
      <w:marBottom w:val="0"/>
      <w:divBdr>
        <w:top w:val="none" w:sz="0" w:space="0" w:color="auto"/>
        <w:left w:val="none" w:sz="0" w:space="0" w:color="auto"/>
        <w:bottom w:val="none" w:sz="0" w:space="0" w:color="auto"/>
        <w:right w:val="none" w:sz="0" w:space="0" w:color="auto"/>
      </w:divBdr>
    </w:div>
    <w:div w:id="1489899662">
      <w:bodyDiv w:val="1"/>
      <w:marLeft w:val="0"/>
      <w:marRight w:val="0"/>
      <w:marTop w:val="0"/>
      <w:marBottom w:val="0"/>
      <w:divBdr>
        <w:top w:val="none" w:sz="0" w:space="0" w:color="auto"/>
        <w:left w:val="none" w:sz="0" w:space="0" w:color="auto"/>
        <w:bottom w:val="none" w:sz="0" w:space="0" w:color="auto"/>
        <w:right w:val="none" w:sz="0" w:space="0" w:color="auto"/>
      </w:divBdr>
    </w:div>
    <w:div w:id="1503426014">
      <w:bodyDiv w:val="1"/>
      <w:marLeft w:val="0"/>
      <w:marRight w:val="0"/>
      <w:marTop w:val="0"/>
      <w:marBottom w:val="0"/>
      <w:divBdr>
        <w:top w:val="none" w:sz="0" w:space="0" w:color="auto"/>
        <w:left w:val="none" w:sz="0" w:space="0" w:color="auto"/>
        <w:bottom w:val="none" w:sz="0" w:space="0" w:color="auto"/>
        <w:right w:val="none" w:sz="0" w:space="0" w:color="auto"/>
      </w:divBdr>
    </w:div>
    <w:div w:id="1509710699">
      <w:bodyDiv w:val="1"/>
      <w:marLeft w:val="0"/>
      <w:marRight w:val="0"/>
      <w:marTop w:val="0"/>
      <w:marBottom w:val="0"/>
      <w:divBdr>
        <w:top w:val="none" w:sz="0" w:space="0" w:color="auto"/>
        <w:left w:val="none" w:sz="0" w:space="0" w:color="auto"/>
        <w:bottom w:val="none" w:sz="0" w:space="0" w:color="auto"/>
        <w:right w:val="none" w:sz="0" w:space="0" w:color="auto"/>
      </w:divBdr>
    </w:div>
    <w:div w:id="1512455722">
      <w:bodyDiv w:val="1"/>
      <w:marLeft w:val="0"/>
      <w:marRight w:val="0"/>
      <w:marTop w:val="0"/>
      <w:marBottom w:val="0"/>
      <w:divBdr>
        <w:top w:val="none" w:sz="0" w:space="0" w:color="auto"/>
        <w:left w:val="none" w:sz="0" w:space="0" w:color="auto"/>
        <w:bottom w:val="none" w:sz="0" w:space="0" w:color="auto"/>
        <w:right w:val="none" w:sz="0" w:space="0" w:color="auto"/>
      </w:divBdr>
    </w:div>
    <w:div w:id="1517691104">
      <w:bodyDiv w:val="1"/>
      <w:marLeft w:val="0"/>
      <w:marRight w:val="0"/>
      <w:marTop w:val="0"/>
      <w:marBottom w:val="0"/>
      <w:divBdr>
        <w:top w:val="none" w:sz="0" w:space="0" w:color="auto"/>
        <w:left w:val="none" w:sz="0" w:space="0" w:color="auto"/>
        <w:bottom w:val="none" w:sz="0" w:space="0" w:color="auto"/>
        <w:right w:val="none" w:sz="0" w:space="0" w:color="auto"/>
      </w:divBdr>
    </w:div>
    <w:div w:id="1518276622">
      <w:bodyDiv w:val="1"/>
      <w:marLeft w:val="0"/>
      <w:marRight w:val="0"/>
      <w:marTop w:val="0"/>
      <w:marBottom w:val="0"/>
      <w:divBdr>
        <w:top w:val="none" w:sz="0" w:space="0" w:color="auto"/>
        <w:left w:val="none" w:sz="0" w:space="0" w:color="auto"/>
        <w:bottom w:val="none" w:sz="0" w:space="0" w:color="auto"/>
        <w:right w:val="none" w:sz="0" w:space="0" w:color="auto"/>
      </w:divBdr>
    </w:div>
    <w:div w:id="1531457695">
      <w:bodyDiv w:val="1"/>
      <w:marLeft w:val="0"/>
      <w:marRight w:val="0"/>
      <w:marTop w:val="0"/>
      <w:marBottom w:val="0"/>
      <w:divBdr>
        <w:top w:val="none" w:sz="0" w:space="0" w:color="auto"/>
        <w:left w:val="none" w:sz="0" w:space="0" w:color="auto"/>
        <w:bottom w:val="none" w:sz="0" w:space="0" w:color="auto"/>
        <w:right w:val="none" w:sz="0" w:space="0" w:color="auto"/>
      </w:divBdr>
    </w:div>
    <w:div w:id="1537503865">
      <w:bodyDiv w:val="1"/>
      <w:marLeft w:val="0"/>
      <w:marRight w:val="0"/>
      <w:marTop w:val="0"/>
      <w:marBottom w:val="0"/>
      <w:divBdr>
        <w:top w:val="none" w:sz="0" w:space="0" w:color="auto"/>
        <w:left w:val="none" w:sz="0" w:space="0" w:color="auto"/>
        <w:bottom w:val="none" w:sz="0" w:space="0" w:color="auto"/>
        <w:right w:val="none" w:sz="0" w:space="0" w:color="auto"/>
      </w:divBdr>
    </w:div>
    <w:div w:id="1552883710">
      <w:bodyDiv w:val="1"/>
      <w:marLeft w:val="0"/>
      <w:marRight w:val="0"/>
      <w:marTop w:val="0"/>
      <w:marBottom w:val="0"/>
      <w:divBdr>
        <w:top w:val="none" w:sz="0" w:space="0" w:color="auto"/>
        <w:left w:val="none" w:sz="0" w:space="0" w:color="auto"/>
        <w:bottom w:val="none" w:sz="0" w:space="0" w:color="auto"/>
        <w:right w:val="none" w:sz="0" w:space="0" w:color="auto"/>
      </w:divBdr>
    </w:div>
    <w:div w:id="1570382553">
      <w:bodyDiv w:val="1"/>
      <w:marLeft w:val="0"/>
      <w:marRight w:val="0"/>
      <w:marTop w:val="0"/>
      <w:marBottom w:val="0"/>
      <w:divBdr>
        <w:top w:val="none" w:sz="0" w:space="0" w:color="auto"/>
        <w:left w:val="none" w:sz="0" w:space="0" w:color="auto"/>
        <w:bottom w:val="none" w:sz="0" w:space="0" w:color="auto"/>
        <w:right w:val="none" w:sz="0" w:space="0" w:color="auto"/>
      </w:divBdr>
    </w:div>
    <w:div w:id="1574730268">
      <w:bodyDiv w:val="1"/>
      <w:marLeft w:val="0"/>
      <w:marRight w:val="0"/>
      <w:marTop w:val="0"/>
      <w:marBottom w:val="0"/>
      <w:divBdr>
        <w:top w:val="none" w:sz="0" w:space="0" w:color="auto"/>
        <w:left w:val="none" w:sz="0" w:space="0" w:color="auto"/>
        <w:bottom w:val="none" w:sz="0" w:space="0" w:color="auto"/>
        <w:right w:val="none" w:sz="0" w:space="0" w:color="auto"/>
      </w:divBdr>
    </w:div>
    <w:div w:id="1580796532">
      <w:bodyDiv w:val="1"/>
      <w:marLeft w:val="0"/>
      <w:marRight w:val="0"/>
      <w:marTop w:val="0"/>
      <w:marBottom w:val="0"/>
      <w:divBdr>
        <w:top w:val="none" w:sz="0" w:space="0" w:color="auto"/>
        <w:left w:val="none" w:sz="0" w:space="0" w:color="auto"/>
        <w:bottom w:val="none" w:sz="0" w:space="0" w:color="auto"/>
        <w:right w:val="none" w:sz="0" w:space="0" w:color="auto"/>
      </w:divBdr>
    </w:div>
    <w:div w:id="1582761395">
      <w:bodyDiv w:val="1"/>
      <w:marLeft w:val="0"/>
      <w:marRight w:val="0"/>
      <w:marTop w:val="0"/>
      <w:marBottom w:val="0"/>
      <w:divBdr>
        <w:top w:val="none" w:sz="0" w:space="0" w:color="auto"/>
        <w:left w:val="none" w:sz="0" w:space="0" w:color="auto"/>
        <w:bottom w:val="none" w:sz="0" w:space="0" w:color="auto"/>
        <w:right w:val="none" w:sz="0" w:space="0" w:color="auto"/>
      </w:divBdr>
    </w:div>
    <w:div w:id="1595748177">
      <w:bodyDiv w:val="1"/>
      <w:marLeft w:val="0"/>
      <w:marRight w:val="0"/>
      <w:marTop w:val="0"/>
      <w:marBottom w:val="0"/>
      <w:divBdr>
        <w:top w:val="none" w:sz="0" w:space="0" w:color="auto"/>
        <w:left w:val="none" w:sz="0" w:space="0" w:color="auto"/>
        <w:bottom w:val="none" w:sz="0" w:space="0" w:color="auto"/>
        <w:right w:val="none" w:sz="0" w:space="0" w:color="auto"/>
      </w:divBdr>
    </w:div>
    <w:div w:id="1614628656">
      <w:bodyDiv w:val="1"/>
      <w:marLeft w:val="0"/>
      <w:marRight w:val="0"/>
      <w:marTop w:val="0"/>
      <w:marBottom w:val="0"/>
      <w:divBdr>
        <w:top w:val="none" w:sz="0" w:space="0" w:color="auto"/>
        <w:left w:val="none" w:sz="0" w:space="0" w:color="auto"/>
        <w:bottom w:val="none" w:sz="0" w:space="0" w:color="auto"/>
        <w:right w:val="none" w:sz="0" w:space="0" w:color="auto"/>
      </w:divBdr>
    </w:div>
    <w:div w:id="1615401098">
      <w:bodyDiv w:val="1"/>
      <w:marLeft w:val="0"/>
      <w:marRight w:val="0"/>
      <w:marTop w:val="0"/>
      <w:marBottom w:val="0"/>
      <w:divBdr>
        <w:top w:val="none" w:sz="0" w:space="0" w:color="auto"/>
        <w:left w:val="none" w:sz="0" w:space="0" w:color="auto"/>
        <w:bottom w:val="none" w:sz="0" w:space="0" w:color="auto"/>
        <w:right w:val="none" w:sz="0" w:space="0" w:color="auto"/>
      </w:divBdr>
      <w:divsChild>
        <w:div w:id="782959031">
          <w:marLeft w:val="547"/>
          <w:marRight w:val="0"/>
          <w:marTop w:val="0"/>
          <w:marBottom w:val="0"/>
          <w:divBdr>
            <w:top w:val="none" w:sz="0" w:space="0" w:color="auto"/>
            <w:left w:val="none" w:sz="0" w:space="0" w:color="auto"/>
            <w:bottom w:val="none" w:sz="0" w:space="0" w:color="auto"/>
            <w:right w:val="none" w:sz="0" w:space="0" w:color="auto"/>
          </w:divBdr>
        </w:div>
      </w:divsChild>
    </w:div>
    <w:div w:id="1627930803">
      <w:bodyDiv w:val="1"/>
      <w:marLeft w:val="0"/>
      <w:marRight w:val="0"/>
      <w:marTop w:val="0"/>
      <w:marBottom w:val="0"/>
      <w:divBdr>
        <w:top w:val="none" w:sz="0" w:space="0" w:color="auto"/>
        <w:left w:val="none" w:sz="0" w:space="0" w:color="auto"/>
        <w:bottom w:val="none" w:sz="0" w:space="0" w:color="auto"/>
        <w:right w:val="none" w:sz="0" w:space="0" w:color="auto"/>
      </w:divBdr>
    </w:div>
    <w:div w:id="1639410118">
      <w:bodyDiv w:val="1"/>
      <w:marLeft w:val="0"/>
      <w:marRight w:val="0"/>
      <w:marTop w:val="0"/>
      <w:marBottom w:val="0"/>
      <w:divBdr>
        <w:top w:val="none" w:sz="0" w:space="0" w:color="auto"/>
        <w:left w:val="none" w:sz="0" w:space="0" w:color="auto"/>
        <w:bottom w:val="none" w:sz="0" w:space="0" w:color="auto"/>
        <w:right w:val="none" w:sz="0" w:space="0" w:color="auto"/>
      </w:divBdr>
    </w:div>
    <w:div w:id="1639529727">
      <w:bodyDiv w:val="1"/>
      <w:marLeft w:val="0"/>
      <w:marRight w:val="0"/>
      <w:marTop w:val="0"/>
      <w:marBottom w:val="0"/>
      <w:divBdr>
        <w:top w:val="none" w:sz="0" w:space="0" w:color="auto"/>
        <w:left w:val="none" w:sz="0" w:space="0" w:color="auto"/>
        <w:bottom w:val="none" w:sz="0" w:space="0" w:color="auto"/>
        <w:right w:val="none" w:sz="0" w:space="0" w:color="auto"/>
      </w:divBdr>
    </w:div>
    <w:div w:id="1639726779">
      <w:bodyDiv w:val="1"/>
      <w:marLeft w:val="0"/>
      <w:marRight w:val="0"/>
      <w:marTop w:val="0"/>
      <w:marBottom w:val="0"/>
      <w:divBdr>
        <w:top w:val="none" w:sz="0" w:space="0" w:color="auto"/>
        <w:left w:val="none" w:sz="0" w:space="0" w:color="auto"/>
        <w:bottom w:val="none" w:sz="0" w:space="0" w:color="auto"/>
        <w:right w:val="none" w:sz="0" w:space="0" w:color="auto"/>
      </w:divBdr>
    </w:div>
    <w:div w:id="1647781280">
      <w:bodyDiv w:val="1"/>
      <w:marLeft w:val="0"/>
      <w:marRight w:val="0"/>
      <w:marTop w:val="0"/>
      <w:marBottom w:val="0"/>
      <w:divBdr>
        <w:top w:val="none" w:sz="0" w:space="0" w:color="auto"/>
        <w:left w:val="none" w:sz="0" w:space="0" w:color="auto"/>
        <w:bottom w:val="none" w:sz="0" w:space="0" w:color="auto"/>
        <w:right w:val="none" w:sz="0" w:space="0" w:color="auto"/>
      </w:divBdr>
    </w:div>
    <w:div w:id="1663660453">
      <w:bodyDiv w:val="1"/>
      <w:marLeft w:val="0"/>
      <w:marRight w:val="0"/>
      <w:marTop w:val="0"/>
      <w:marBottom w:val="0"/>
      <w:divBdr>
        <w:top w:val="none" w:sz="0" w:space="0" w:color="auto"/>
        <w:left w:val="none" w:sz="0" w:space="0" w:color="auto"/>
        <w:bottom w:val="none" w:sz="0" w:space="0" w:color="auto"/>
        <w:right w:val="none" w:sz="0" w:space="0" w:color="auto"/>
      </w:divBdr>
    </w:div>
    <w:div w:id="1678773717">
      <w:bodyDiv w:val="1"/>
      <w:marLeft w:val="0"/>
      <w:marRight w:val="0"/>
      <w:marTop w:val="0"/>
      <w:marBottom w:val="0"/>
      <w:divBdr>
        <w:top w:val="none" w:sz="0" w:space="0" w:color="auto"/>
        <w:left w:val="none" w:sz="0" w:space="0" w:color="auto"/>
        <w:bottom w:val="none" w:sz="0" w:space="0" w:color="auto"/>
        <w:right w:val="none" w:sz="0" w:space="0" w:color="auto"/>
      </w:divBdr>
    </w:div>
    <w:div w:id="1688870812">
      <w:bodyDiv w:val="1"/>
      <w:marLeft w:val="0"/>
      <w:marRight w:val="0"/>
      <w:marTop w:val="0"/>
      <w:marBottom w:val="0"/>
      <w:divBdr>
        <w:top w:val="none" w:sz="0" w:space="0" w:color="auto"/>
        <w:left w:val="none" w:sz="0" w:space="0" w:color="auto"/>
        <w:bottom w:val="none" w:sz="0" w:space="0" w:color="auto"/>
        <w:right w:val="none" w:sz="0" w:space="0" w:color="auto"/>
      </w:divBdr>
    </w:div>
    <w:div w:id="1707556389">
      <w:bodyDiv w:val="1"/>
      <w:marLeft w:val="0"/>
      <w:marRight w:val="0"/>
      <w:marTop w:val="0"/>
      <w:marBottom w:val="0"/>
      <w:divBdr>
        <w:top w:val="none" w:sz="0" w:space="0" w:color="auto"/>
        <w:left w:val="none" w:sz="0" w:space="0" w:color="auto"/>
        <w:bottom w:val="none" w:sz="0" w:space="0" w:color="auto"/>
        <w:right w:val="none" w:sz="0" w:space="0" w:color="auto"/>
      </w:divBdr>
    </w:div>
    <w:div w:id="1711105798">
      <w:bodyDiv w:val="1"/>
      <w:marLeft w:val="0"/>
      <w:marRight w:val="0"/>
      <w:marTop w:val="0"/>
      <w:marBottom w:val="0"/>
      <w:divBdr>
        <w:top w:val="none" w:sz="0" w:space="0" w:color="auto"/>
        <w:left w:val="none" w:sz="0" w:space="0" w:color="auto"/>
        <w:bottom w:val="none" w:sz="0" w:space="0" w:color="auto"/>
        <w:right w:val="none" w:sz="0" w:space="0" w:color="auto"/>
      </w:divBdr>
    </w:div>
    <w:div w:id="1719426997">
      <w:bodyDiv w:val="1"/>
      <w:marLeft w:val="0"/>
      <w:marRight w:val="0"/>
      <w:marTop w:val="0"/>
      <w:marBottom w:val="0"/>
      <w:divBdr>
        <w:top w:val="none" w:sz="0" w:space="0" w:color="auto"/>
        <w:left w:val="none" w:sz="0" w:space="0" w:color="auto"/>
        <w:bottom w:val="none" w:sz="0" w:space="0" w:color="auto"/>
        <w:right w:val="none" w:sz="0" w:space="0" w:color="auto"/>
      </w:divBdr>
    </w:div>
    <w:div w:id="1724716939">
      <w:bodyDiv w:val="1"/>
      <w:marLeft w:val="0"/>
      <w:marRight w:val="0"/>
      <w:marTop w:val="0"/>
      <w:marBottom w:val="0"/>
      <w:divBdr>
        <w:top w:val="none" w:sz="0" w:space="0" w:color="auto"/>
        <w:left w:val="none" w:sz="0" w:space="0" w:color="auto"/>
        <w:bottom w:val="none" w:sz="0" w:space="0" w:color="auto"/>
        <w:right w:val="none" w:sz="0" w:space="0" w:color="auto"/>
      </w:divBdr>
    </w:div>
    <w:div w:id="1728147523">
      <w:bodyDiv w:val="1"/>
      <w:marLeft w:val="0"/>
      <w:marRight w:val="0"/>
      <w:marTop w:val="0"/>
      <w:marBottom w:val="0"/>
      <w:divBdr>
        <w:top w:val="none" w:sz="0" w:space="0" w:color="auto"/>
        <w:left w:val="none" w:sz="0" w:space="0" w:color="auto"/>
        <w:bottom w:val="none" w:sz="0" w:space="0" w:color="auto"/>
        <w:right w:val="none" w:sz="0" w:space="0" w:color="auto"/>
      </w:divBdr>
    </w:div>
    <w:div w:id="1747607265">
      <w:bodyDiv w:val="1"/>
      <w:marLeft w:val="0"/>
      <w:marRight w:val="0"/>
      <w:marTop w:val="0"/>
      <w:marBottom w:val="0"/>
      <w:divBdr>
        <w:top w:val="none" w:sz="0" w:space="0" w:color="auto"/>
        <w:left w:val="none" w:sz="0" w:space="0" w:color="auto"/>
        <w:bottom w:val="none" w:sz="0" w:space="0" w:color="auto"/>
        <w:right w:val="none" w:sz="0" w:space="0" w:color="auto"/>
      </w:divBdr>
    </w:div>
    <w:div w:id="1769882287">
      <w:bodyDiv w:val="1"/>
      <w:marLeft w:val="0"/>
      <w:marRight w:val="0"/>
      <w:marTop w:val="0"/>
      <w:marBottom w:val="0"/>
      <w:divBdr>
        <w:top w:val="none" w:sz="0" w:space="0" w:color="auto"/>
        <w:left w:val="none" w:sz="0" w:space="0" w:color="auto"/>
        <w:bottom w:val="none" w:sz="0" w:space="0" w:color="auto"/>
        <w:right w:val="none" w:sz="0" w:space="0" w:color="auto"/>
      </w:divBdr>
      <w:divsChild>
        <w:div w:id="492570263">
          <w:marLeft w:val="0"/>
          <w:marRight w:val="0"/>
          <w:marTop w:val="0"/>
          <w:marBottom w:val="0"/>
          <w:divBdr>
            <w:top w:val="none" w:sz="0" w:space="0" w:color="auto"/>
            <w:left w:val="none" w:sz="0" w:space="0" w:color="auto"/>
            <w:bottom w:val="none" w:sz="0" w:space="0" w:color="auto"/>
            <w:right w:val="none" w:sz="0" w:space="0" w:color="auto"/>
          </w:divBdr>
          <w:divsChild>
            <w:div w:id="4465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19425">
      <w:bodyDiv w:val="1"/>
      <w:marLeft w:val="0"/>
      <w:marRight w:val="0"/>
      <w:marTop w:val="0"/>
      <w:marBottom w:val="0"/>
      <w:divBdr>
        <w:top w:val="none" w:sz="0" w:space="0" w:color="auto"/>
        <w:left w:val="none" w:sz="0" w:space="0" w:color="auto"/>
        <w:bottom w:val="none" w:sz="0" w:space="0" w:color="auto"/>
        <w:right w:val="none" w:sz="0" w:space="0" w:color="auto"/>
      </w:divBdr>
    </w:div>
    <w:div w:id="1772504784">
      <w:bodyDiv w:val="1"/>
      <w:marLeft w:val="0"/>
      <w:marRight w:val="0"/>
      <w:marTop w:val="0"/>
      <w:marBottom w:val="0"/>
      <w:divBdr>
        <w:top w:val="none" w:sz="0" w:space="0" w:color="auto"/>
        <w:left w:val="none" w:sz="0" w:space="0" w:color="auto"/>
        <w:bottom w:val="none" w:sz="0" w:space="0" w:color="auto"/>
        <w:right w:val="none" w:sz="0" w:space="0" w:color="auto"/>
      </w:divBdr>
    </w:div>
    <w:div w:id="1780946437">
      <w:bodyDiv w:val="1"/>
      <w:marLeft w:val="0"/>
      <w:marRight w:val="0"/>
      <w:marTop w:val="0"/>
      <w:marBottom w:val="0"/>
      <w:divBdr>
        <w:top w:val="none" w:sz="0" w:space="0" w:color="auto"/>
        <w:left w:val="none" w:sz="0" w:space="0" w:color="auto"/>
        <w:bottom w:val="none" w:sz="0" w:space="0" w:color="auto"/>
        <w:right w:val="none" w:sz="0" w:space="0" w:color="auto"/>
      </w:divBdr>
    </w:div>
    <w:div w:id="1781415692">
      <w:bodyDiv w:val="1"/>
      <w:marLeft w:val="0"/>
      <w:marRight w:val="0"/>
      <w:marTop w:val="0"/>
      <w:marBottom w:val="0"/>
      <w:divBdr>
        <w:top w:val="none" w:sz="0" w:space="0" w:color="auto"/>
        <w:left w:val="none" w:sz="0" w:space="0" w:color="auto"/>
        <w:bottom w:val="none" w:sz="0" w:space="0" w:color="auto"/>
        <w:right w:val="none" w:sz="0" w:space="0" w:color="auto"/>
      </w:divBdr>
    </w:div>
    <w:div w:id="1800873455">
      <w:bodyDiv w:val="1"/>
      <w:marLeft w:val="0"/>
      <w:marRight w:val="0"/>
      <w:marTop w:val="0"/>
      <w:marBottom w:val="0"/>
      <w:divBdr>
        <w:top w:val="none" w:sz="0" w:space="0" w:color="auto"/>
        <w:left w:val="none" w:sz="0" w:space="0" w:color="auto"/>
        <w:bottom w:val="none" w:sz="0" w:space="0" w:color="auto"/>
        <w:right w:val="none" w:sz="0" w:space="0" w:color="auto"/>
      </w:divBdr>
    </w:div>
    <w:div w:id="1804346370">
      <w:bodyDiv w:val="1"/>
      <w:marLeft w:val="0"/>
      <w:marRight w:val="0"/>
      <w:marTop w:val="0"/>
      <w:marBottom w:val="0"/>
      <w:divBdr>
        <w:top w:val="none" w:sz="0" w:space="0" w:color="auto"/>
        <w:left w:val="none" w:sz="0" w:space="0" w:color="auto"/>
        <w:bottom w:val="none" w:sz="0" w:space="0" w:color="auto"/>
        <w:right w:val="none" w:sz="0" w:space="0" w:color="auto"/>
      </w:divBdr>
    </w:div>
    <w:div w:id="1805661132">
      <w:bodyDiv w:val="1"/>
      <w:marLeft w:val="0"/>
      <w:marRight w:val="0"/>
      <w:marTop w:val="0"/>
      <w:marBottom w:val="0"/>
      <w:divBdr>
        <w:top w:val="none" w:sz="0" w:space="0" w:color="auto"/>
        <w:left w:val="none" w:sz="0" w:space="0" w:color="auto"/>
        <w:bottom w:val="none" w:sz="0" w:space="0" w:color="auto"/>
        <w:right w:val="none" w:sz="0" w:space="0" w:color="auto"/>
      </w:divBdr>
    </w:div>
    <w:div w:id="1831867642">
      <w:bodyDiv w:val="1"/>
      <w:marLeft w:val="0"/>
      <w:marRight w:val="0"/>
      <w:marTop w:val="0"/>
      <w:marBottom w:val="0"/>
      <w:divBdr>
        <w:top w:val="none" w:sz="0" w:space="0" w:color="auto"/>
        <w:left w:val="none" w:sz="0" w:space="0" w:color="auto"/>
        <w:bottom w:val="none" w:sz="0" w:space="0" w:color="auto"/>
        <w:right w:val="none" w:sz="0" w:space="0" w:color="auto"/>
      </w:divBdr>
    </w:div>
    <w:div w:id="1862744770">
      <w:bodyDiv w:val="1"/>
      <w:marLeft w:val="0"/>
      <w:marRight w:val="0"/>
      <w:marTop w:val="0"/>
      <w:marBottom w:val="0"/>
      <w:divBdr>
        <w:top w:val="none" w:sz="0" w:space="0" w:color="auto"/>
        <w:left w:val="none" w:sz="0" w:space="0" w:color="auto"/>
        <w:bottom w:val="none" w:sz="0" w:space="0" w:color="auto"/>
        <w:right w:val="none" w:sz="0" w:space="0" w:color="auto"/>
      </w:divBdr>
    </w:div>
    <w:div w:id="1862864506">
      <w:bodyDiv w:val="1"/>
      <w:marLeft w:val="0"/>
      <w:marRight w:val="0"/>
      <w:marTop w:val="0"/>
      <w:marBottom w:val="0"/>
      <w:divBdr>
        <w:top w:val="none" w:sz="0" w:space="0" w:color="auto"/>
        <w:left w:val="none" w:sz="0" w:space="0" w:color="auto"/>
        <w:bottom w:val="none" w:sz="0" w:space="0" w:color="auto"/>
        <w:right w:val="none" w:sz="0" w:space="0" w:color="auto"/>
      </w:divBdr>
    </w:div>
    <w:div w:id="1888835055">
      <w:bodyDiv w:val="1"/>
      <w:marLeft w:val="0"/>
      <w:marRight w:val="0"/>
      <w:marTop w:val="0"/>
      <w:marBottom w:val="0"/>
      <w:divBdr>
        <w:top w:val="none" w:sz="0" w:space="0" w:color="auto"/>
        <w:left w:val="none" w:sz="0" w:space="0" w:color="auto"/>
        <w:bottom w:val="none" w:sz="0" w:space="0" w:color="auto"/>
        <w:right w:val="none" w:sz="0" w:space="0" w:color="auto"/>
      </w:divBdr>
    </w:div>
    <w:div w:id="1913083957">
      <w:bodyDiv w:val="1"/>
      <w:marLeft w:val="0"/>
      <w:marRight w:val="0"/>
      <w:marTop w:val="0"/>
      <w:marBottom w:val="0"/>
      <w:divBdr>
        <w:top w:val="none" w:sz="0" w:space="0" w:color="auto"/>
        <w:left w:val="none" w:sz="0" w:space="0" w:color="auto"/>
        <w:bottom w:val="none" w:sz="0" w:space="0" w:color="auto"/>
        <w:right w:val="none" w:sz="0" w:space="0" w:color="auto"/>
      </w:divBdr>
    </w:div>
    <w:div w:id="1918592655">
      <w:bodyDiv w:val="1"/>
      <w:marLeft w:val="0"/>
      <w:marRight w:val="0"/>
      <w:marTop w:val="0"/>
      <w:marBottom w:val="0"/>
      <w:divBdr>
        <w:top w:val="none" w:sz="0" w:space="0" w:color="auto"/>
        <w:left w:val="none" w:sz="0" w:space="0" w:color="auto"/>
        <w:bottom w:val="none" w:sz="0" w:space="0" w:color="auto"/>
        <w:right w:val="none" w:sz="0" w:space="0" w:color="auto"/>
      </w:divBdr>
    </w:div>
    <w:div w:id="1924071461">
      <w:bodyDiv w:val="1"/>
      <w:marLeft w:val="0"/>
      <w:marRight w:val="0"/>
      <w:marTop w:val="0"/>
      <w:marBottom w:val="0"/>
      <w:divBdr>
        <w:top w:val="none" w:sz="0" w:space="0" w:color="auto"/>
        <w:left w:val="none" w:sz="0" w:space="0" w:color="auto"/>
        <w:bottom w:val="none" w:sz="0" w:space="0" w:color="auto"/>
        <w:right w:val="none" w:sz="0" w:space="0" w:color="auto"/>
      </w:divBdr>
    </w:div>
    <w:div w:id="1952666199">
      <w:bodyDiv w:val="1"/>
      <w:marLeft w:val="0"/>
      <w:marRight w:val="0"/>
      <w:marTop w:val="0"/>
      <w:marBottom w:val="0"/>
      <w:divBdr>
        <w:top w:val="none" w:sz="0" w:space="0" w:color="auto"/>
        <w:left w:val="none" w:sz="0" w:space="0" w:color="auto"/>
        <w:bottom w:val="none" w:sz="0" w:space="0" w:color="auto"/>
        <w:right w:val="none" w:sz="0" w:space="0" w:color="auto"/>
      </w:divBdr>
    </w:div>
    <w:div w:id="1960837966">
      <w:bodyDiv w:val="1"/>
      <w:marLeft w:val="0"/>
      <w:marRight w:val="0"/>
      <w:marTop w:val="0"/>
      <w:marBottom w:val="0"/>
      <w:divBdr>
        <w:top w:val="none" w:sz="0" w:space="0" w:color="auto"/>
        <w:left w:val="none" w:sz="0" w:space="0" w:color="auto"/>
        <w:bottom w:val="none" w:sz="0" w:space="0" w:color="auto"/>
        <w:right w:val="none" w:sz="0" w:space="0" w:color="auto"/>
      </w:divBdr>
    </w:div>
    <w:div w:id="2007319404">
      <w:bodyDiv w:val="1"/>
      <w:marLeft w:val="0"/>
      <w:marRight w:val="0"/>
      <w:marTop w:val="0"/>
      <w:marBottom w:val="0"/>
      <w:divBdr>
        <w:top w:val="none" w:sz="0" w:space="0" w:color="auto"/>
        <w:left w:val="none" w:sz="0" w:space="0" w:color="auto"/>
        <w:bottom w:val="none" w:sz="0" w:space="0" w:color="auto"/>
        <w:right w:val="none" w:sz="0" w:space="0" w:color="auto"/>
      </w:divBdr>
    </w:div>
    <w:div w:id="2014988749">
      <w:bodyDiv w:val="1"/>
      <w:marLeft w:val="0"/>
      <w:marRight w:val="0"/>
      <w:marTop w:val="0"/>
      <w:marBottom w:val="0"/>
      <w:divBdr>
        <w:top w:val="none" w:sz="0" w:space="0" w:color="auto"/>
        <w:left w:val="none" w:sz="0" w:space="0" w:color="auto"/>
        <w:bottom w:val="none" w:sz="0" w:space="0" w:color="auto"/>
        <w:right w:val="none" w:sz="0" w:space="0" w:color="auto"/>
      </w:divBdr>
    </w:div>
    <w:div w:id="2026247932">
      <w:bodyDiv w:val="1"/>
      <w:marLeft w:val="0"/>
      <w:marRight w:val="0"/>
      <w:marTop w:val="0"/>
      <w:marBottom w:val="0"/>
      <w:divBdr>
        <w:top w:val="none" w:sz="0" w:space="0" w:color="auto"/>
        <w:left w:val="none" w:sz="0" w:space="0" w:color="auto"/>
        <w:bottom w:val="none" w:sz="0" w:space="0" w:color="auto"/>
        <w:right w:val="none" w:sz="0" w:space="0" w:color="auto"/>
      </w:divBdr>
    </w:div>
    <w:div w:id="2061007711">
      <w:bodyDiv w:val="1"/>
      <w:marLeft w:val="0"/>
      <w:marRight w:val="0"/>
      <w:marTop w:val="0"/>
      <w:marBottom w:val="0"/>
      <w:divBdr>
        <w:top w:val="none" w:sz="0" w:space="0" w:color="auto"/>
        <w:left w:val="none" w:sz="0" w:space="0" w:color="auto"/>
        <w:bottom w:val="none" w:sz="0" w:space="0" w:color="auto"/>
        <w:right w:val="none" w:sz="0" w:space="0" w:color="auto"/>
      </w:divBdr>
    </w:div>
    <w:div w:id="2064057993">
      <w:bodyDiv w:val="1"/>
      <w:marLeft w:val="0"/>
      <w:marRight w:val="0"/>
      <w:marTop w:val="0"/>
      <w:marBottom w:val="0"/>
      <w:divBdr>
        <w:top w:val="none" w:sz="0" w:space="0" w:color="auto"/>
        <w:left w:val="none" w:sz="0" w:space="0" w:color="auto"/>
        <w:bottom w:val="none" w:sz="0" w:space="0" w:color="auto"/>
        <w:right w:val="none" w:sz="0" w:space="0" w:color="auto"/>
      </w:divBdr>
    </w:div>
    <w:div w:id="2068914337">
      <w:bodyDiv w:val="1"/>
      <w:marLeft w:val="0"/>
      <w:marRight w:val="0"/>
      <w:marTop w:val="0"/>
      <w:marBottom w:val="0"/>
      <w:divBdr>
        <w:top w:val="none" w:sz="0" w:space="0" w:color="auto"/>
        <w:left w:val="none" w:sz="0" w:space="0" w:color="auto"/>
        <w:bottom w:val="none" w:sz="0" w:space="0" w:color="auto"/>
        <w:right w:val="none" w:sz="0" w:space="0" w:color="auto"/>
      </w:divBdr>
    </w:div>
    <w:div w:id="2071876449">
      <w:bodyDiv w:val="1"/>
      <w:marLeft w:val="0"/>
      <w:marRight w:val="0"/>
      <w:marTop w:val="0"/>
      <w:marBottom w:val="0"/>
      <w:divBdr>
        <w:top w:val="none" w:sz="0" w:space="0" w:color="auto"/>
        <w:left w:val="none" w:sz="0" w:space="0" w:color="auto"/>
        <w:bottom w:val="none" w:sz="0" w:space="0" w:color="auto"/>
        <w:right w:val="none" w:sz="0" w:space="0" w:color="auto"/>
      </w:divBdr>
    </w:div>
    <w:div w:id="2093619116">
      <w:bodyDiv w:val="1"/>
      <w:marLeft w:val="0"/>
      <w:marRight w:val="0"/>
      <w:marTop w:val="0"/>
      <w:marBottom w:val="0"/>
      <w:divBdr>
        <w:top w:val="none" w:sz="0" w:space="0" w:color="auto"/>
        <w:left w:val="none" w:sz="0" w:space="0" w:color="auto"/>
        <w:bottom w:val="none" w:sz="0" w:space="0" w:color="auto"/>
        <w:right w:val="none" w:sz="0" w:space="0" w:color="auto"/>
      </w:divBdr>
    </w:div>
    <w:div w:id="2097701620">
      <w:bodyDiv w:val="1"/>
      <w:marLeft w:val="0"/>
      <w:marRight w:val="0"/>
      <w:marTop w:val="0"/>
      <w:marBottom w:val="0"/>
      <w:divBdr>
        <w:top w:val="none" w:sz="0" w:space="0" w:color="auto"/>
        <w:left w:val="none" w:sz="0" w:space="0" w:color="auto"/>
        <w:bottom w:val="none" w:sz="0" w:space="0" w:color="auto"/>
        <w:right w:val="none" w:sz="0" w:space="0" w:color="auto"/>
      </w:divBdr>
    </w:div>
    <w:div w:id="2102219868">
      <w:bodyDiv w:val="1"/>
      <w:marLeft w:val="0"/>
      <w:marRight w:val="0"/>
      <w:marTop w:val="0"/>
      <w:marBottom w:val="0"/>
      <w:divBdr>
        <w:top w:val="none" w:sz="0" w:space="0" w:color="auto"/>
        <w:left w:val="none" w:sz="0" w:space="0" w:color="auto"/>
        <w:bottom w:val="none" w:sz="0" w:space="0" w:color="auto"/>
        <w:right w:val="none" w:sz="0" w:space="0" w:color="auto"/>
      </w:divBdr>
    </w:div>
    <w:div w:id="2116828468">
      <w:bodyDiv w:val="1"/>
      <w:marLeft w:val="0"/>
      <w:marRight w:val="0"/>
      <w:marTop w:val="0"/>
      <w:marBottom w:val="0"/>
      <w:divBdr>
        <w:top w:val="none" w:sz="0" w:space="0" w:color="auto"/>
        <w:left w:val="none" w:sz="0" w:space="0" w:color="auto"/>
        <w:bottom w:val="none" w:sz="0" w:space="0" w:color="auto"/>
        <w:right w:val="none" w:sz="0" w:space="0" w:color="auto"/>
      </w:divBdr>
    </w:div>
    <w:div w:id="2125732881">
      <w:bodyDiv w:val="1"/>
      <w:marLeft w:val="0"/>
      <w:marRight w:val="0"/>
      <w:marTop w:val="0"/>
      <w:marBottom w:val="0"/>
      <w:divBdr>
        <w:top w:val="none" w:sz="0" w:space="0" w:color="auto"/>
        <w:left w:val="none" w:sz="0" w:space="0" w:color="auto"/>
        <w:bottom w:val="none" w:sz="0" w:space="0" w:color="auto"/>
        <w:right w:val="none" w:sz="0" w:space="0" w:color="auto"/>
      </w:divBdr>
    </w:div>
    <w:div w:id="2129665493">
      <w:bodyDiv w:val="1"/>
      <w:marLeft w:val="0"/>
      <w:marRight w:val="0"/>
      <w:marTop w:val="0"/>
      <w:marBottom w:val="0"/>
      <w:divBdr>
        <w:top w:val="none" w:sz="0" w:space="0" w:color="auto"/>
        <w:left w:val="none" w:sz="0" w:space="0" w:color="auto"/>
        <w:bottom w:val="none" w:sz="0" w:space="0" w:color="auto"/>
        <w:right w:val="none" w:sz="0" w:space="0" w:color="auto"/>
      </w:divBdr>
    </w:div>
    <w:div w:id="2130778952">
      <w:bodyDiv w:val="1"/>
      <w:marLeft w:val="0"/>
      <w:marRight w:val="0"/>
      <w:marTop w:val="0"/>
      <w:marBottom w:val="0"/>
      <w:divBdr>
        <w:top w:val="none" w:sz="0" w:space="0" w:color="auto"/>
        <w:left w:val="none" w:sz="0" w:space="0" w:color="auto"/>
        <w:bottom w:val="none" w:sz="0" w:space="0" w:color="auto"/>
        <w:right w:val="none" w:sz="0" w:space="0" w:color="auto"/>
      </w:divBdr>
    </w:div>
    <w:div w:id="2134013147">
      <w:bodyDiv w:val="1"/>
      <w:marLeft w:val="0"/>
      <w:marRight w:val="0"/>
      <w:marTop w:val="0"/>
      <w:marBottom w:val="0"/>
      <w:divBdr>
        <w:top w:val="none" w:sz="0" w:space="0" w:color="auto"/>
        <w:left w:val="none" w:sz="0" w:space="0" w:color="auto"/>
        <w:bottom w:val="none" w:sz="0" w:space="0" w:color="auto"/>
        <w:right w:val="none" w:sz="0" w:space="0" w:color="auto"/>
      </w:divBdr>
    </w:div>
    <w:div w:id="21451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CF0CD-7F65-411B-85FF-916EC2067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18</Pages>
  <Words>4561</Words>
  <Characters>25089</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29591</CharactersWithSpaces>
  <SharedDoc>false</SharedDoc>
  <HLinks>
    <vt:vector size="924" baseType="variant">
      <vt:variant>
        <vt:i4>1114161</vt:i4>
      </vt:variant>
      <vt:variant>
        <vt:i4>920</vt:i4>
      </vt:variant>
      <vt:variant>
        <vt:i4>0</vt:i4>
      </vt:variant>
      <vt:variant>
        <vt:i4>5</vt:i4>
      </vt:variant>
      <vt:variant>
        <vt:lpwstr/>
      </vt:variant>
      <vt:variant>
        <vt:lpwstr>_Toc435007023</vt:lpwstr>
      </vt:variant>
      <vt:variant>
        <vt:i4>1114161</vt:i4>
      </vt:variant>
      <vt:variant>
        <vt:i4>914</vt:i4>
      </vt:variant>
      <vt:variant>
        <vt:i4>0</vt:i4>
      </vt:variant>
      <vt:variant>
        <vt:i4>5</vt:i4>
      </vt:variant>
      <vt:variant>
        <vt:lpwstr/>
      </vt:variant>
      <vt:variant>
        <vt:lpwstr>_Toc435007022</vt:lpwstr>
      </vt:variant>
      <vt:variant>
        <vt:i4>1114161</vt:i4>
      </vt:variant>
      <vt:variant>
        <vt:i4>908</vt:i4>
      </vt:variant>
      <vt:variant>
        <vt:i4>0</vt:i4>
      </vt:variant>
      <vt:variant>
        <vt:i4>5</vt:i4>
      </vt:variant>
      <vt:variant>
        <vt:lpwstr/>
      </vt:variant>
      <vt:variant>
        <vt:lpwstr>_Toc435007021</vt:lpwstr>
      </vt:variant>
      <vt:variant>
        <vt:i4>1114161</vt:i4>
      </vt:variant>
      <vt:variant>
        <vt:i4>902</vt:i4>
      </vt:variant>
      <vt:variant>
        <vt:i4>0</vt:i4>
      </vt:variant>
      <vt:variant>
        <vt:i4>5</vt:i4>
      </vt:variant>
      <vt:variant>
        <vt:lpwstr/>
      </vt:variant>
      <vt:variant>
        <vt:lpwstr>_Toc435007020</vt:lpwstr>
      </vt:variant>
      <vt:variant>
        <vt:i4>1179697</vt:i4>
      </vt:variant>
      <vt:variant>
        <vt:i4>896</vt:i4>
      </vt:variant>
      <vt:variant>
        <vt:i4>0</vt:i4>
      </vt:variant>
      <vt:variant>
        <vt:i4>5</vt:i4>
      </vt:variant>
      <vt:variant>
        <vt:lpwstr/>
      </vt:variant>
      <vt:variant>
        <vt:lpwstr>_Toc435007019</vt:lpwstr>
      </vt:variant>
      <vt:variant>
        <vt:i4>1179697</vt:i4>
      </vt:variant>
      <vt:variant>
        <vt:i4>890</vt:i4>
      </vt:variant>
      <vt:variant>
        <vt:i4>0</vt:i4>
      </vt:variant>
      <vt:variant>
        <vt:i4>5</vt:i4>
      </vt:variant>
      <vt:variant>
        <vt:lpwstr/>
      </vt:variant>
      <vt:variant>
        <vt:lpwstr>_Toc435007018</vt:lpwstr>
      </vt:variant>
      <vt:variant>
        <vt:i4>1179697</vt:i4>
      </vt:variant>
      <vt:variant>
        <vt:i4>884</vt:i4>
      </vt:variant>
      <vt:variant>
        <vt:i4>0</vt:i4>
      </vt:variant>
      <vt:variant>
        <vt:i4>5</vt:i4>
      </vt:variant>
      <vt:variant>
        <vt:lpwstr/>
      </vt:variant>
      <vt:variant>
        <vt:lpwstr>_Toc435007017</vt:lpwstr>
      </vt:variant>
      <vt:variant>
        <vt:i4>1179697</vt:i4>
      </vt:variant>
      <vt:variant>
        <vt:i4>878</vt:i4>
      </vt:variant>
      <vt:variant>
        <vt:i4>0</vt:i4>
      </vt:variant>
      <vt:variant>
        <vt:i4>5</vt:i4>
      </vt:variant>
      <vt:variant>
        <vt:lpwstr/>
      </vt:variant>
      <vt:variant>
        <vt:lpwstr>_Toc435007016</vt:lpwstr>
      </vt:variant>
      <vt:variant>
        <vt:i4>1179697</vt:i4>
      </vt:variant>
      <vt:variant>
        <vt:i4>872</vt:i4>
      </vt:variant>
      <vt:variant>
        <vt:i4>0</vt:i4>
      </vt:variant>
      <vt:variant>
        <vt:i4>5</vt:i4>
      </vt:variant>
      <vt:variant>
        <vt:lpwstr/>
      </vt:variant>
      <vt:variant>
        <vt:lpwstr>_Toc435007015</vt:lpwstr>
      </vt:variant>
      <vt:variant>
        <vt:i4>1179697</vt:i4>
      </vt:variant>
      <vt:variant>
        <vt:i4>866</vt:i4>
      </vt:variant>
      <vt:variant>
        <vt:i4>0</vt:i4>
      </vt:variant>
      <vt:variant>
        <vt:i4>5</vt:i4>
      </vt:variant>
      <vt:variant>
        <vt:lpwstr/>
      </vt:variant>
      <vt:variant>
        <vt:lpwstr>_Toc435007014</vt:lpwstr>
      </vt:variant>
      <vt:variant>
        <vt:i4>1179697</vt:i4>
      </vt:variant>
      <vt:variant>
        <vt:i4>860</vt:i4>
      </vt:variant>
      <vt:variant>
        <vt:i4>0</vt:i4>
      </vt:variant>
      <vt:variant>
        <vt:i4>5</vt:i4>
      </vt:variant>
      <vt:variant>
        <vt:lpwstr/>
      </vt:variant>
      <vt:variant>
        <vt:lpwstr>_Toc435007013</vt:lpwstr>
      </vt:variant>
      <vt:variant>
        <vt:i4>1179697</vt:i4>
      </vt:variant>
      <vt:variant>
        <vt:i4>854</vt:i4>
      </vt:variant>
      <vt:variant>
        <vt:i4>0</vt:i4>
      </vt:variant>
      <vt:variant>
        <vt:i4>5</vt:i4>
      </vt:variant>
      <vt:variant>
        <vt:lpwstr/>
      </vt:variant>
      <vt:variant>
        <vt:lpwstr>_Toc435007012</vt:lpwstr>
      </vt:variant>
      <vt:variant>
        <vt:i4>1179697</vt:i4>
      </vt:variant>
      <vt:variant>
        <vt:i4>848</vt:i4>
      </vt:variant>
      <vt:variant>
        <vt:i4>0</vt:i4>
      </vt:variant>
      <vt:variant>
        <vt:i4>5</vt:i4>
      </vt:variant>
      <vt:variant>
        <vt:lpwstr/>
      </vt:variant>
      <vt:variant>
        <vt:lpwstr>_Toc435007011</vt:lpwstr>
      </vt:variant>
      <vt:variant>
        <vt:i4>1179697</vt:i4>
      </vt:variant>
      <vt:variant>
        <vt:i4>842</vt:i4>
      </vt:variant>
      <vt:variant>
        <vt:i4>0</vt:i4>
      </vt:variant>
      <vt:variant>
        <vt:i4>5</vt:i4>
      </vt:variant>
      <vt:variant>
        <vt:lpwstr/>
      </vt:variant>
      <vt:variant>
        <vt:lpwstr>_Toc435007010</vt:lpwstr>
      </vt:variant>
      <vt:variant>
        <vt:i4>1245233</vt:i4>
      </vt:variant>
      <vt:variant>
        <vt:i4>836</vt:i4>
      </vt:variant>
      <vt:variant>
        <vt:i4>0</vt:i4>
      </vt:variant>
      <vt:variant>
        <vt:i4>5</vt:i4>
      </vt:variant>
      <vt:variant>
        <vt:lpwstr/>
      </vt:variant>
      <vt:variant>
        <vt:lpwstr>_Toc435007009</vt:lpwstr>
      </vt:variant>
      <vt:variant>
        <vt:i4>1245233</vt:i4>
      </vt:variant>
      <vt:variant>
        <vt:i4>830</vt:i4>
      </vt:variant>
      <vt:variant>
        <vt:i4>0</vt:i4>
      </vt:variant>
      <vt:variant>
        <vt:i4>5</vt:i4>
      </vt:variant>
      <vt:variant>
        <vt:lpwstr/>
      </vt:variant>
      <vt:variant>
        <vt:lpwstr>_Toc435007008</vt:lpwstr>
      </vt:variant>
      <vt:variant>
        <vt:i4>1245233</vt:i4>
      </vt:variant>
      <vt:variant>
        <vt:i4>824</vt:i4>
      </vt:variant>
      <vt:variant>
        <vt:i4>0</vt:i4>
      </vt:variant>
      <vt:variant>
        <vt:i4>5</vt:i4>
      </vt:variant>
      <vt:variant>
        <vt:lpwstr/>
      </vt:variant>
      <vt:variant>
        <vt:lpwstr>_Toc435007007</vt:lpwstr>
      </vt:variant>
      <vt:variant>
        <vt:i4>1245233</vt:i4>
      </vt:variant>
      <vt:variant>
        <vt:i4>818</vt:i4>
      </vt:variant>
      <vt:variant>
        <vt:i4>0</vt:i4>
      </vt:variant>
      <vt:variant>
        <vt:i4>5</vt:i4>
      </vt:variant>
      <vt:variant>
        <vt:lpwstr/>
      </vt:variant>
      <vt:variant>
        <vt:lpwstr>_Toc435007006</vt:lpwstr>
      </vt:variant>
      <vt:variant>
        <vt:i4>1245233</vt:i4>
      </vt:variant>
      <vt:variant>
        <vt:i4>812</vt:i4>
      </vt:variant>
      <vt:variant>
        <vt:i4>0</vt:i4>
      </vt:variant>
      <vt:variant>
        <vt:i4>5</vt:i4>
      </vt:variant>
      <vt:variant>
        <vt:lpwstr/>
      </vt:variant>
      <vt:variant>
        <vt:lpwstr>_Toc435007005</vt:lpwstr>
      </vt:variant>
      <vt:variant>
        <vt:i4>1245233</vt:i4>
      </vt:variant>
      <vt:variant>
        <vt:i4>806</vt:i4>
      </vt:variant>
      <vt:variant>
        <vt:i4>0</vt:i4>
      </vt:variant>
      <vt:variant>
        <vt:i4>5</vt:i4>
      </vt:variant>
      <vt:variant>
        <vt:lpwstr/>
      </vt:variant>
      <vt:variant>
        <vt:lpwstr>_Toc435007004</vt:lpwstr>
      </vt:variant>
      <vt:variant>
        <vt:i4>1245233</vt:i4>
      </vt:variant>
      <vt:variant>
        <vt:i4>800</vt:i4>
      </vt:variant>
      <vt:variant>
        <vt:i4>0</vt:i4>
      </vt:variant>
      <vt:variant>
        <vt:i4>5</vt:i4>
      </vt:variant>
      <vt:variant>
        <vt:lpwstr/>
      </vt:variant>
      <vt:variant>
        <vt:lpwstr>_Toc435007003</vt:lpwstr>
      </vt:variant>
      <vt:variant>
        <vt:i4>1245233</vt:i4>
      </vt:variant>
      <vt:variant>
        <vt:i4>794</vt:i4>
      </vt:variant>
      <vt:variant>
        <vt:i4>0</vt:i4>
      </vt:variant>
      <vt:variant>
        <vt:i4>5</vt:i4>
      </vt:variant>
      <vt:variant>
        <vt:lpwstr/>
      </vt:variant>
      <vt:variant>
        <vt:lpwstr>_Toc435007002</vt:lpwstr>
      </vt:variant>
      <vt:variant>
        <vt:i4>1245233</vt:i4>
      </vt:variant>
      <vt:variant>
        <vt:i4>788</vt:i4>
      </vt:variant>
      <vt:variant>
        <vt:i4>0</vt:i4>
      </vt:variant>
      <vt:variant>
        <vt:i4>5</vt:i4>
      </vt:variant>
      <vt:variant>
        <vt:lpwstr/>
      </vt:variant>
      <vt:variant>
        <vt:lpwstr>_Toc435007001</vt:lpwstr>
      </vt:variant>
      <vt:variant>
        <vt:i4>1245233</vt:i4>
      </vt:variant>
      <vt:variant>
        <vt:i4>782</vt:i4>
      </vt:variant>
      <vt:variant>
        <vt:i4>0</vt:i4>
      </vt:variant>
      <vt:variant>
        <vt:i4>5</vt:i4>
      </vt:variant>
      <vt:variant>
        <vt:lpwstr/>
      </vt:variant>
      <vt:variant>
        <vt:lpwstr>_Toc435007000</vt:lpwstr>
      </vt:variant>
      <vt:variant>
        <vt:i4>1769528</vt:i4>
      </vt:variant>
      <vt:variant>
        <vt:i4>776</vt:i4>
      </vt:variant>
      <vt:variant>
        <vt:i4>0</vt:i4>
      </vt:variant>
      <vt:variant>
        <vt:i4>5</vt:i4>
      </vt:variant>
      <vt:variant>
        <vt:lpwstr/>
      </vt:variant>
      <vt:variant>
        <vt:lpwstr>_Toc435006999</vt:lpwstr>
      </vt:variant>
      <vt:variant>
        <vt:i4>1769528</vt:i4>
      </vt:variant>
      <vt:variant>
        <vt:i4>770</vt:i4>
      </vt:variant>
      <vt:variant>
        <vt:i4>0</vt:i4>
      </vt:variant>
      <vt:variant>
        <vt:i4>5</vt:i4>
      </vt:variant>
      <vt:variant>
        <vt:lpwstr/>
      </vt:variant>
      <vt:variant>
        <vt:lpwstr>_Toc435006998</vt:lpwstr>
      </vt:variant>
      <vt:variant>
        <vt:i4>1769528</vt:i4>
      </vt:variant>
      <vt:variant>
        <vt:i4>764</vt:i4>
      </vt:variant>
      <vt:variant>
        <vt:i4>0</vt:i4>
      </vt:variant>
      <vt:variant>
        <vt:i4>5</vt:i4>
      </vt:variant>
      <vt:variant>
        <vt:lpwstr/>
      </vt:variant>
      <vt:variant>
        <vt:lpwstr>_Toc435006997</vt:lpwstr>
      </vt:variant>
      <vt:variant>
        <vt:i4>1769528</vt:i4>
      </vt:variant>
      <vt:variant>
        <vt:i4>758</vt:i4>
      </vt:variant>
      <vt:variant>
        <vt:i4>0</vt:i4>
      </vt:variant>
      <vt:variant>
        <vt:i4>5</vt:i4>
      </vt:variant>
      <vt:variant>
        <vt:lpwstr/>
      </vt:variant>
      <vt:variant>
        <vt:lpwstr>_Toc435006996</vt:lpwstr>
      </vt:variant>
      <vt:variant>
        <vt:i4>1769528</vt:i4>
      </vt:variant>
      <vt:variant>
        <vt:i4>752</vt:i4>
      </vt:variant>
      <vt:variant>
        <vt:i4>0</vt:i4>
      </vt:variant>
      <vt:variant>
        <vt:i4>5</vt:i4>
      </vt:variant>
      <vt:variant>
        <vt:lpwstr/>
      </vt:variant>
      <vt:variant>
        <vt:lpwstr>_Toc435006995</vt:lpwstr>
      </vt:variant>
      <vt:variant>
        <vt:i4>1769528</vt:i4>
      </vt:variant>
      <vt:variant>
        <vt:i4>746</vt:i4>
      </vt:variant>
      <vt:variant>
        <vt:i4>0</vt:i4>
      </vt:variant>
      <vt:variant>
        <vt:i4>5</vt:i4>
      </vt:variant>
      <vt:variant>
        <vt:lpwstr/>
      </vt:variant>
      <vt:variant>
        <vt:lpwstr>_Toc435006994</vt:lpwstr>
      </vt:variant>
      <vt:variant>
        <vt:i4>1769528</vt:i4>
      </vt:variant>
      <vt:variant>
        <vt:i4>740</vt:i4>
      </vt:variant>
      <vt:variant>
        <vt:i4>0</vt:i4>
      </vt:variant>
      <vt:variant>
        <vt:i4>5</vt:i4>
      </vt:variant>
      <vt:variant>
        <vt:lpwstr/>
      </vt:variant>
      <vt:variant>
        <vt:lpwstr>_Toc435006993</vt:lpwstr>
      </vt:variant>
      <vt:variant>
        <vt:i4>1769528</vt:i4>
      </vt:variant>
      <vt:variant>
        <vt:i4>734</vt:i4>
      </vt:variant>
      <vt:variant>
        <vt:i4>0</vt:i4>
      </vt:variant>
      <vt:variant>
        <vt:i4>5</vt:i4>
      </vt:variant>
      <vt:variant>
        <vt:lpwstr/>
      </vt:variant>
      <vt:variant>
        <vt:lpwstr>_Toc435006992</vt:lpwstr>
      </vt:variant>
      <vt:variant>
        <vt:i4>1769528</vt:i4>
      </vt:variant>
      <vt:variant>
        <vt:i4>728</vt:i4>
      </vt:variant>
      <vt:variant>
        <vt:i4>0</vt:i4>
      </vt:variant>
      <vt:variant>
        <vt:i4>5</vt:i4>
      </vt:variant>
      <vt:variant>
        <vt:lpwstr/>
      </vt:variant>
      <vt:variant>
        <vt:lpwstr>_Toc435006991</vt:lpwstr>
      </vt:variant>
      <vt:variant>
        <vt:i4>1769528</vt:i4>
      </vt:variant>
      <vt:variant>
        <vt:i4>722</vt:i4>
      </vt:variant>
      <vt:variant>
        <vt:i4>0</vt:i4>
      </vt:variant>
      <vt:variant>
        <vt:i4>5</vt:i4>
      </vt:variant>
      <vt:variant>
        <vt:lpwstr/>
      </vt:variant>
      <vt:variant>
        <vt:lpwstr>_Toc435006990</vt:lpwstr>
      </vt:variant>
      <vt:variant>
        <vt:i4>1703992</vt:i4>
      </vt:variant>
      <vt:variant>
        <vt:i4>716</vt:i4>
      </vt:variant>
      <vt:variant>
        <vt:i4>0</vt:i4>
      </vt:variant>
      <vt:variant>
        <vt:i4>5</vt:i4>
      </vt:variant>
      <vt:variant>
        <vt:lpwstr/>
      </vt:variant>
      <vt:variant>
        <vt:lpwstr>_Toc435006989</vt:lpwstr>
      </vt:variant>
      <vt:variant>
        <vt:i4>1703992</vt:i4>
      </vt:variant>
      <vt:variant>
        <vt:i4>710</vt:i4>
      </vt:variant>
      <vt:variant>
        <vt:i4>0</vt:i4>
      </vt:variant>
      <vt:variant>
        <vt:i4>5</vt:i4>
      </vt:variant>
      <vt:variant>
        <vt:lpwstr/>
      </vt:variant>
      <vt:variant>
        <vt:lpwstr>_Toc435006988</vt:lpwstr>
      </vt:variant>
      <vt:variant>
        <vt:i4>1703992</vt:i4>
      </vt:variant>
      <vt:variant>
        <vt:i4>704</vt:i4>
      </vt:variant>
      <vt:variant>
        <vt:i4>0</vt:i4>
      </vt:variant>
      <vt:variant>
        <vt:i4>5</vt:i4>
      </vt:variant>
      <vt:variant>
        <vt:lpwstr/>
      </vt:variant>
      <vt:variant>
        <vt:lpwstr>_Toc435006987</vt:lpwstr>
      </vt:variant>
      <vt:variant>
        <vt:i4>1703992</vt:i4>
      </vt:variant>
      <vt:variant>
        <vt:i4>698</vt:i4>
      </vt:variant>
      <vt:variant>
        <vt:i4>0</vt:i4>
      </vt:variant>
      <vt:variant>
        <vt:i4>5</vt:i4>
      </vt:variant>
      <vt:variant>
        <vt:lpwstr/>
      </vt:variant>
      <vt:variant>
        <vt:lpwstr>_Toc435006986</vt:lpwstr>
      </vt:variant>
      <vt:variant>
        <vt:i4>1703992</vt:i4>
      </vt:variant>
      <vt:variant>
        <vt:i4>692</vt:i4>
      </vt:variant>
      <vt:variant>
        <vt:i4>0</vt:i4>
      </vt:variant>
      <vt:variant>
        <vt:i4>5</vt:i4>
      </vt:variant>
      <vt:variant>
        <vt:lpwstr/>
      </vt:variant>
      <vt:variant>
        <vt:lpwstr>_Toc435006985</vt:lpwstr>
      </vt:variant>
      <vt:variant>
        <vt:i4>1703992</vt:i4>
      </vt:variant>
      <vt:variant>
        <vt:i4>686</vt:i4>
      </vt:variant>
      <vt:variant>
        <vt:i4>0</vt:i4>
      </vt:variant>
      <vt:variant>
        <vt:i4>5</vt:i4>
      </vt:variant>
      <vt:variant>
        <vt:lpwstr/>
      </vt:variant>
      <vt:variant>
        <vt:lpwstr>_Toc435006984</vt:lpwstr>
      </vt:variant>
      <vt:variant>
        <vt:i4>1703992</vt:i4>
      </vt:variant>
      <vt:variant>
        <vt:i4>680</vt:i4>
      </vt:variant>
      <vt:variant>
        <vt:i4>0</vt:i4>
      </vt:variant>
      <vt:variant>
        <vt:i4>5</vt:i4>
      </vt:variant>
      <vt:variant>
        <vt:lpwstr/>
      </vt:variant>
      <vt:variant>
        <vt:lpwstr>_Toc435006983</vt:lpwstr>
      </vt:variant>
      <vt:variant>
        <vt:i4>1703992</vt:i4>
      </vt:variant>
      <vt:variant>
        <vt:i4>674</vt:i4>
      </vt:variant>
      <vt:variant>
        <vt:i4>0</vt:i4>
      </vt:variant>
      <vt:variant>
        <vt:i4>5</vt:i4>
      </vt:variant>
      <vt:variant>
        <vt:lpwstr/>
      </vt:variant>
      <vt:variant>
        <vt:lpwstr>_Toc435006982</vt:lpwstr>
      </vt:variant>
      <vt:variant>
        <vt:i4>1703992</vt:i4>
      </vt:variant>
      <vt:variant>
        <vt:i4>668</vt:i4>
      </vt:variant>
      <vt:variant>
        <vt:i4>0</vt:i4>
      </vt:variant>
      <vt:variant>
        <vt:i4>5</vt:i4>
      </vt:variant>
      <vt:variant>
        <vt:lpwstr/>
      </vt:variant>
      <vt:variant>
        <vt:lpwstr>_Toc435006981</vt:lpwstr>
      </vt:variant>
      <vt:variant>
        <vt:i4>1703992</vt:i4>
      </vt:variant>
      <vt:variant>
        <vt:i4>662</vt:i4>
      </vt:variant>
      <vt:variant>
        <vt:i4>0</vt:i4>
      </vt:variant>
      <vt:variant>
        <vt:i4>5</vt:i4>
      </vt:variant>
      <vt:variant>
        <vt:lpwstr/>
      </vt:variant>
      <vt:variant>
        <vt:lpwstr>_Toc435006980</vt:lpwstr>
      </vt:variant>
      <vt:variant>
        <vt:i4>1376312</vt:i4>
      </vt:variant>
      <vt:variant>
        <vt:i4>656</vt:i4>
      </vt:variant>
      <vt:variant>
        <vt:i4>0</vt:i4>
      </vt:variant>
      <vt:variant>
        <vt:i4>5</vt:i4>
      </vt:variant>
      <vt:variant>
        <vt:lpwstr/>
      </vt:variant>
      <vt:variant>
        <vt:lpwstr>_Toc435006979</vt:lpwstr>
      </vt:variant>
      <vt:variant>
        <vt:i4>1376312</vt:i4>
      </vt:variant>
      <vt:variant>
        <vt:i4>650</vt:i4>
      </vt:variant>
      <vt:variant>
        <vt:i4>0</vt:i4>
      </vt:variant>
      <vt:variant>
        <vt:i4>5</vt:i4>
      </vt:variant>
      <vt:variant>
        <vt:lpwstr/>
      </vt:variant>
      <vt:variant>
        <vt:lpwstr>_Toc435006978</vt:lpwstr>
      </vt:variant>
      <vt:variant>
        <vt:i4>1376312</vt:i4>
      </vt:variant>
      <vt:variant>
        <vt:i4>644</vt:i4>
      </vt:variant>
      <vt:variant>
        <vt:i4>0</vt:i4>
      </vt:variant>
      <vt:variant>
        <vt:i4>5</vt:i4>
      </vt:variant>
      <vt:variant>
        <vt:lpwstr/>
      </vt:variant>
      <vt:variant>
        <vt:lpwstr>_Toc435006977</vt:lpwstr>
      </vt:variant>
      <vt:variant>
        <vt:i4>1376312</vt:i4>
      </vt:variant>
      <vt:variant>
        <vt:i4>638</vt:i4>
      </vt:variant>
      <vt:variant>
        <vt:i4>0</vt:i4>
      </vt:variant>
      <vt:variant>
        <vt:i4>5</vt:i4>
      </vt:variant>
      <vt:variant>
        <vt:lpwstr/>
      </vt:variant>
      <vt:variant>
        <vt:lpwstr>_Toc435006976</vt:lpwstr>
      </vt:variant>
      <vt:variant>
        <vt:i4>1376312</vt:i4>
      </vt:variant>
      <vt:variant>
        <vt:i4>632</vt:i4>
      </vt:variant>
      <vt:variant>
        <vt:i4>0</vt:i4>
      </vt:variant>
      <vt:variant>
        <vt:i4>5</vt:i4>
      </vt:variant>
      <vt:variant>
        <vt:lpwstr/>
      </vt:variant>
      <vt:variant>
        <vt:lpwstr>_Toc435006975</vt:lpwstr>
      </vt:variant>
      <vt:variant>
        <vt:i4>1376312</vt:i4>
      </vt:variant>
      <vt:variant>
        <vt:i4>626</vt:i4>
      </vt:variant>
      <vt:variant>
        <vt:i4>0</vt:i4>
      </vt:variant>
      <vt:variant>
        <vt:i4>5</vt:i4>
      </vt:variant>
      <vt:variant>
        <vt:lpwstr/>
      </vt:variant>
      <vt:variant>
        <vt:lpwstr>_Toc435006974</vt:lpwstr>
      </vt:variant>
      <vt:variant>
        <vt:i4>1376312</vt:i4>
      </vt:variant>
      <vt:variant>
        <vt:i4>620</vt:i4>
      </vt:variant>
      <vt:variant>
        <vt:i4>0</vt:i4>
      </vt:variant>
      <vt:variant>
        <vt:i4>5</vt:i4>
      </vt:variant>
      <vt:variant>
        <vt:lpwstr/>
      </vt:variant>
      <vt:variant>
        <vt:lpwstr>_Toc435006973</vt:lpwstr>
      </vt:variant>
      <vt:variant>
        <vt:i4>1376312</vt:i4>
      </vt:variant>
      <vt:variant>
        <vt:i4>614</vt:i4>
      </vt:variant>
      <vt:variant>
        <vt:i4>0</vt:i4>
      </vt:variant>
      <vt:variant>
        <vt:i4>5</vt:i4>
      </vt:variant>
      <vt:variant>
        <vt:lpwstr/>
      </vt:variant>
      <vt:variant>
        <vt:lpwstr>_Toc435006972</vt:lpwstr>
      </vt:variant>
      <vt:variant>
        <vt:i4>1376312</vt:i4>
      </vt:variant>
      <vt:variant>
        <vt:i4>608</vt:i4>
      </vt:variant>
      <vt:variant>
        <vt:i4>0</vt:i4>
      </vt:variant>
      <vt:variant>
        <vt:i4>5</vt:i4>
      </vt:variant>
      <vt:variant>
        <vt:lpwstr/>
      </vt:variant>
      <vt:variant>
        <vt:lpwstr>_Toc435006971</vt:lpwstr>
      </vt:variant>
      <vt:variant>
        <vt:i4>1376312</vt:i4>
      </vt:variant>
      <vt:variant>
        <vt:i4>602</vt:i4>
      </vt:variant>
      <vt:variant>
        <vt:i4>0</vt:i4>
      </vt:variant>
      <vt:variant>
        <vt:i4>5</vt:i4>
      </vt:variant>
      <vt:variant>
        <vt:lpwstr/>
      </vt:variant>
      <vt:variant>
        <vt:lpwstr>_Toc435006970</vt:lpwstr>
      </vt:variant>
      <vt:variant>
        <vt:i4>1310776</vt:i4>
      </vt:variant>
      <vt:variant>
        <vt:i4>596</vt:i4>
      </vt:variant>
      <vt:variant>
        <vt:i4>0</vt:i4>
      </vt:variant>
      <vt:variant>
        <vt:i4>5</vt:i4>
      </vt:variant>
      <vt:variant>
        <vt:lpwstr/>
      </vt:variant>
      <vt:variant>
        <vt:lpwstr>_Toc435006969</vt:lpwstr>
      </vt:variant>
      <vt:variant>
        <vt:i4>1310776</vt:i4>
      </vt:variant>
      <vt:variant>
        <vt:i4>590</vt:i4>
      </vt:variant>
      <vt:variant>
        <vt:i4>0</vt:i4>
      </vt:variant>
      <vt:variant>
        <vt:i4>5</vt:i4>
      </vt:variant>
      <vt:variant>
        <vt:lpwstr/>
      </vt:variant>
      <vt:variant>
        <vt:lpwstr>_Toc435006968</vt:lpwstr>
      </vt:variant>
      <vt:variant>
        <vt:i4>1310776</vt:i4>
      </vt:variant>
      <vt:variant>
        <vt:i4>584</vt:i4>
      </vt:variant>
      <vt:variant>
        <vt:i4>0</vt:i4>
      </vt:variant>
      <vt:variant>
        <vt:i4>5</vt:i4>
      </vt:variant>
      <vt:variant>
        <vt:lpwstr/>
      </vt:variant>
      <vt:variant>
        <vt:lpwstr>_Toc435006967</vt:lpwstr>
      </vt:variant>
      <vt:variant>
        <vt:i4>1310776</vt:i4>
      </vt:variant>
      <vt:variant>
        <vt:i4>578</vt:i4>
      </vt:variant>
      <vt:variant>
        <vt:i4>0</vt:i4>
      </vt:variant>
      <vt:variant>
        <vt:i4>5</vt:i4>
      </vt:variant>
      <vt:variant>
        <vt:lpwstr/>
      </vt:variant>
      <vt:variant>
        <vt:lpwstr>_Toc435006966</vt:lpwstr>
      </vt:variant>
      <vt:variant>
        <vt:i4>1310776</vt:i4>
      </vt:variant>
      <vt:variant>
        <vt:i4>572</vt:i4>
      </vt:variant>
      <vt:variant>
        <vt:i4>0</vt:i4>
      </vt:variant>
      <vt:variant>
        <vt:i4>5</vt:i4>
      </vt:variant>
      <vt:variant>
        <vt:lpwstr/>
      </vt:variant>
      <vt:variant>
        <vt:lpwstr>_Toc435006965</vt:lpwstr>
      </vt:variant>
      <vt:variant>
        <vt:i4>1310776</vt:i4>
      </vt:variant>
      <vt:variant>
        <vt:i4>566</vt:i4>
      </vt:variant>
      <vt:variant>
        <vt:i4>0</vt:i4>
      </vt:variant>
      <vt:variant>
        <vt:i4>5</vt:i4>
      </vt:variant>
      <vt:variant>
        <vt:lpwstr/>
      </vt:variant>
      <vt:variant>
        <vt:lpwstr>_Toc435006964</vt:lpwstr>
      </vt:variant>
      <vt:variant>
        <vt:i4>1310776</vt:i4>
      </vt:variant>
      <vt:variant>
        <vt:i4>560</vt:i4>
      </vt:variant>
      <vt:variant>
        <vt:i4>0</vt:i4>
      </vt:variant>
      <vt:variant>
        <vt:i4>5</vt:i4>
      </vt:variant>
      <vt:variant>
        <vt:lpwstr/>
      </vt:variant>
      <vt:variant>
        <vt:lpwstr>_Toc435006963</vt:lpwstr>
      </vt:variant>
      <vt:variant>
        <vt:i4>1310776</vt:i4>
      </vt:variant>
      <vt:variant>
        <vt:i4>554</vt:i4>
      </vt:variant>
      <vt:variant>
        <vt:i4>0</vt:i4>
      </vt:variant>
      <vt:variant>
        <vt:i4>5</vt:i4>
      </vt:variant>
      <vt:variant>
        <vt:lpwstr/>
      </vt:variant>
      <vt:variant>
        <vt:lpwstr>_Toc435006962</vt:lpwstr>
      </vt:variant>
      <vt:variant>
        <vt:i4>1310776</vt:i4>
      </vt:variant>
      <vt:variant>
        <vt:i4>548</vt:i4>
      </vt:variant>
      <vt:variant>
        <vt:i4>0</vt:i4>
      </vt:variant>
      <vt:variant>
        <vt:i4>5</vt:i4>
      </vt:variant>
      <vt:variant>
        <vt:lpwstr/>
      </vt:variant>
      <vt:variant>
        <vt:lpwstr>_Toc435006961</vt:lpwstr>
      </vt:variant>
      <vt:variant>
        <vt:i4>1310776</vt:i4>
      </vt:variant>
      <vt:variant>
        <vt:i4>542</vt:i4>
      </vt:variant>
      <vt:variant>
        <vt:i4>0</vt:i4>
      </vt:variant>
      <vt:variant>
        <vt:i4>5</vt:i4>
      </vt:variant>
      <vt:variant>
        <vt:lpwstr/>
      </vt:variant>
      <vt:variant>
        <vt:lpwstr>_Toc435006960</vt:lpwstr>
      </vt:variant>
      <vt:variant>
        <vt:i4>1507384</vt:i4>
      </vt:variant>
      <vt:variant>
        <vt:i4>536</vt:i4>
      </vt:variant>
      <vt:variant>
        <vt:i4>0</vt:i4>
      </vt:variant>
      <vt:variant>
        <vt:i4>5</vt:i4>
      </vt:variant>
      <vt:variant>
        <vt:lpwstr/>
      </vt:variant>
      <vt:variant>
        <vt:lpwstr>_Toc435006959</vt:lpwstr>
      </vt:variant>
      <vt:variant>
        <vt:i4>1507384</vt:i4>
      </vt:variant>
      <vt:variant>
        <vt:i4>530</vt:i4>
      </vt:variant>
      <vt:variant>
        <vt:i4>0</vt:i4>
      </vt:variant>
      <vt:variant>
        <vt:i4>5</vt:i4>
      </vt:variant>
      <vt:variant>
        <vt:lpwstr/>
      </vt:variant>
      <vt:variant>
        <vt:lpwstr>_Toc435006958</vt:lpwstr>
      </vt:variant>
      <vt:variant>
        <vt:i4>1507384</vt:i4>
      </vt:variant>
      <vt:variant>
        <vt:i4>524</vt:i4>
      </vt:variant>
      <vt:variant>
        <vt:i4>0</vt:i4>
      </vt:variant>
      <vt:variant>
        <vt:i4>5</vt:i4>
      </vt:variant>
      <vt:variant>
        <vt:lpwstr/>
      </vt:variant>
      <vt:variant>
        <vt:lpwstr>_Toc435006957</vt:lpwstr>
      </vt:variant>
      <vt:variant>
        <vt:i4>1507384</vt:i4>
      </vt:variant>
      <vt:variant>
        <vt:i4>518</vt:i4>
      </vt:variant>
      <vt:variant>
        <vt:i4>0</vt:i4>
      </vt:variant>
      <vt:variant>
        <vt:i4>5</vt:i4>
      </vt:variant>
      <vt:variant>
        <vt:lpwstr/>
      </vt:variant>
      <vt:variant>
        <vt:lpwstr>_Toc435006956</vt:lpwstr>
      </vt:variant>
      <vt:variant>
        <vt:i4>1507384</vt:i4>
      </vt:variant>
      <vt:variant>
        <vt:i4>512</vt:i4>
      </vt:variant>
      <vt:variant>
        <vt:i4>0</vt:i4>
      </vt:variant>
      <vt:variant>
        <vt:i4>5</vt:i4>
      </vt:variant>
      <vt:variant>
        <vt:lpwstr/>
      </vt:variant>
      <vt:variant>
        <vt:lpwstr>_Toc435006955</vt:lpwstr>
      </vt:variant>
      <vt:variant>
        <vt:i4>1507384</vt:i4>
      </vt:variant>
      <vt:variant>
        <vt:i4>506</vt:i4>
      </vt:variant>
      <vt:variant>
        <vt:i4>0</vt:i4>
      </vt:variant>
      <vt:variant>
        <vt:i4>5</vt:i4>
      </vt:variant>
      <vt:variant>
        <vt:lpwstr/>
      </vt:variant>
      <vt:variant>
        <vt:lpwstr>_Toc435006954</vt:lpwstr>
      </vt:variant>
      <vt:variant>
        <vt:i4>1507384</vt:i4>
      </vt:variant>
      <vt:variant>
        <vt:i4>500</vt:i4>
      </vt:variant>
      <vt:variant>
        <vt:i4>0</vt:i4>
      </vt:variant>
      <vt:variant>
        <vt:i4>5</vt:i4>
      </vt:variant>
      <vt:variant>
        <vt:lpwstr/>
      </vt:variant>
      <vt:variant>
        <vt:lpwstr>_Toc435006953</vt:lpwstr>
      </vt:variant>
      <vt:variant>
        <vt:i4>1507384</vt:i4>
      </vt:variant>
      <vt:variant>
        <vt:i4>494</vt:i4>
      </vt:variant>
      <vt:variant>
        <vt:i4>0</vt:i4>
      </vt:variant>
      <vt:variant>
        <vt:i4>5</vt:i4>
      </vt:variant>
      <vt:variant>
        <vt:lpwstr/>
      </vt:variant>
      <vt:variant>
        <vt:lpwstr>_Toc435006952</vt:lpwstr>
      </vt:variant>
      <vt:variant>
        <vt:i4>1507384</vt:i4>
      </vt:variant>
      <vt:variant>
        <vt:i4>488</vt:i4>
      </vt:variant>
      <vt:variant>
        <vt:i4>0</vt:i4>
      </vt:variant>
      <vt:variant>
        <vt:i4>5</vt:i4>
      </vt:variant>
      <vt:variant>
        <vt:lpwstr/>
      </vt:variant>
      <vt:variant>
        <vt:lpwstr>_Toc435006951</vt:lpwstr>
      </vt:variant>
      <vt:variant>
        <vt:i4>1507384</vt:i4>
      </vt:variant>
      <vt:variant>
        <vt:i4>482</vt:i4>
      </vt:variant>
      <vt:variant>
        <vt:i4>0</vt:i4>
      </vt:variant>
      <vt:variant>
        <vt:i4>5</vt:i4>
      </vt:variant>
      <vt:variant>
        <vt:lpwstr/>
      </vt:variant>
      <vt:variant>
        <vt:lpwstr>_Toc435006950</vt:lpwstr>
      </vt:variant>
      <vt:variant>
        <vt:i4>1441848</vt:i4>
      </vt:variant>
      <vt:variant>
        <vt:i4>476</vt:i4>
      </vt:variant>
      <vt:variant>
        <vt:i4>0</vt:i4>
      </vt:variant>
      <vt:variant>
        <vt:i4>5</vt:i4>
      </vt:variant>
      <vt:variant>
        <vt:lpwstr/>
      </vt:variant>
      <vt:variant>
        <vt:lpwstr>_Toc435006949</vt:lpwstr>
      </vt:variant>
      <vt:variant>
        <vt:i4>1441848</vt:i4>
      </vt:variant>
      <vt:variant>
        <vt:i4>470</vt:i4>
      </vt:variant>
      <vt:variant>
        <vt:i4>0</vt:i4>
      </vt:variant>
      <vt:variant>
        <vt:i4>5</vt:i4>
      </vt:variant>
      <vt:variant>
        <vt:lpwstr/>
      </vt:variant>
      <vt:variant>
        <vt:lpwstr>_Toc435006948</vt:lpwstr>
      </vt:variant>
      <vt:variant>
        <vt:i4>1441848</vt:i4>
      </vt:variant>
      <vt:variant>
        <vt:i4>464</vt:i4>
      </vt:variant>
      <vt:variant>
        <vt:i4>0</vt:i4>
      </vt:variant>
      <vt:variant>
        <vt:i4>5</vt:i4>
      </vt:variant>
      <vt:variant>
        <vt:lpwstr/>
      </vt:variant>
      <vt:variant>
        <vt:lpwstr>_Toc435006947</vt:lpwstr>
      </vt:variant>
      <vt:variant>
        <vt:i4>1441848</vt:i4>
      </vt:variant>
      <vt:variant>
        <vt:i4>458</vt:i4>
      </vt:variant>
      <vt:variant>
        <vt:i4>0</vt:i4>
      </vt:variant>
      <vt:variant>
        <vt:i4>5</vt:i4>
      </vt:variant>
      <vt:variant>
        <vt:lpwstr/>
      </vt:variant>
      <vt:variant>
        <vt:lpwstr>_Toc435006946</vt:lpwstr>
      </vt:variant>
      <vt:variant>
        <vt:i4>1441848</vt:i4>
      </vt:variant>
      <vt:variant>
        <vt:i4>452</vt:i4>
      </vt:variant>
      <vt:variant>
        <vt:i4>0</vt:i4>
      </vt:variant>
      <vt:variant>
        <vt:i4>5</vt:i4>
      </vt:variant>
      <vt:variant>
        <vt:lpwstr/>
      </vt:variant>
      <vt:variant>
        <vt:lpwstr>_Toc435006945</vt:lpwstr>
      </vt:variant>
      <vt:variant>
        <vt:i4>1441848</vt:i4>
      </vt:variant>
      <vt:variant>
        <vt:i4>446</vt:i4>
      </vt:variant>
      <vt:variant>
        <vt:i4>0</vt:i4>
      </vt:variant>
      <vt:variant>
        <vt:i4>5</vt:i4>
      </vt:variant>
      <vt:variant>
        <vt:lpwstr/>
      </vt:variant>
      <vt:variant>
        <vt:lpwstr>_Toc435006944</vt:lpwstr>
      </vt:variant>
      <vt:variant>
        <vt:i4>1441848</vt:i4>
      </vt:variant>
      <vt:variant>
        <vt:i4>440</vt:i4>
      </vt:variant>
      <vt:variant>
        <vt:i4>0</vt:i4>
      </vt:variant>
      <vt:variant>
        <vt:i4>5</vt:i4>
      </vt:variant>
      <vt:variant>
        <vt:lpwstr/>
      </vt:variant>
      <vt:variant>
        <vt:lpwstr>_Toc435006943</vt:lpwstr>
      </vt:variant>
      <vt:variant>
        <vt:i4>1441848</vt:i4>
      </vt:variant>
      <vt:variant>
        <vt:i4>434</vt:i4>
      </vt:variant>
      <vt:variant>
        <vt:i4>0</vt:i4>
      </vt:variant>
      <vt:variant>
        <vt:i4>5</vt:i4>
      </vt:variant>
      <vt:variant>
        <vt:lpwstr/>
      </vt:variant>
      <vt:variant>
        <vt:lpwstr>_Toc435006942</vt:lpwstr>
      </vt:variant>
      <vt:variant>
        <vt:i4>1441848</vt:i4>
      </vt:variant>
      <vt:variant>
        <vt:i4>428</vt:i4>
      </vt:variant>
      <vt:variant>
        <vt:i4>0</vt:i4>
      </vt:variant>
      <vt:variant>
        <vt:i4>5</vt:i4>
      </vt:variant>
      <vt:variant>
        <vt:lpwstr/>
      </vt:variant>
      <vt:variant>
        <vt:lpwstr>_Toc435006941</vt:lpwstr>
      </vt:variant>
      <vt:variant>
        <vt:i4>1441848</vt:i4>
      </vt:variant>
      <vt:variant>
        <vt:i4>422</vt:i4>
      </vt:variant>
      <vt:variant>
        <vt:i4>0</vt:i4>
      </vt:variant>
      <vt:variant>
        <vt:i4>5</vt:i4>
      </vt:variant>
      <vt:variant>
        <vt:lpwstr/>
      </vt:variant>
      <vt:variant>
        <vt:lpwstr>_Toc435006940</vt:lpwstr>
      </vt:variant>
      <vt:variant>
        <vt:i4>1114168</vt:i4>
      </vt:variant>
      <vt:variant>
        <vt:i4>416</vt:i4>
      </vt:variant>
      <vt:variant>
        <vt:i4>0</vt:i4>
      </vt:variant>
      <vt:variant>
        <vt:i4>5</vt:i4>
      </vt:variant>
      <vt:variant>
        <vt:lpwstr/>
      </vt:variant>
      <vt:variant>
        <vt:lpwstr>_Toc435006939</vt:lpwstr>
      </vt:variant>
      <vt:variant>
        <vt:i4>1114168</vt:i4>
      </vt:variant>
      <vt:variant>
        <vt:i4>410</vt:i4>
      </vt:variant>
      <vt:variant>
        <vt:i4>0</vt:i4>
      </vt:variant>
      <vt:variant>
        <vt:i4>5</vt:i4>
      </vt:variant>
      <vt:variant>
        <vt:lpwstr/>
      </vt:variant>
      <vt:variant>
        <vt:lpwstr>_Toc435006938</vt:lpwstr>
      </vt:variant>
      <vt:variant>
        <vt:i4>1114168</vt:i4>
      </vt:variant>
      <vt:variant>
        <vt:i4>404</vt:i4>
      </vt:variant>
      <vt:variant>
        <vt:i4>0</vt:i4>
      </vt:variant>
      <vt:variant>
        <vt:i4>5</vt:i4>
      </vt:variant>
      <vt:variant>
        <vt:lpwstr/>
      </vt:variant>
      <vt:variant>
        <vt:lpwstr>_Toc435006937</vt:lpwstr>
      </vt:variant>
      <vt:variant>
        <vt:i4>1114168</vt:i4>
      </vt:variant>
      <vt:variant>
        <vt:i4>398</vt:i4>
      </vt:variant>
      <vt:variant>
        <vt:i4>0</vt:i4>
      </vt:variant>
      <vt:variant>
        <vt:i4>5</vt:i4>
      </vt:variant>
      <vt:variant>
        <vt:lpwstr/>
      </vt:variant>
      <vt:variant>
        <vt:lpwstr>_Toc435006936</vt:lpwstr>
      </vt:variant>
      <vt:variant>
        <vt:i4>1114168</vt:i4>
      </vt:variant>
      <vt:variant>
        <vt:i4>392</vt:i4>
      </vt:variant>
      <vt:variant>
        <vt:i4>0</vt:i4>
      </vt:variant>
      <vt:variant>
        <vt:i4>5</vt:i4>
      </vt:variant>
      <vt:variant>
        <vt:lpwstr/>
      </vt:variant>
      <vt:variant>
        <vt:lpwstr>_Toc435006935</vt:lpwstr>
      </vt:variant>
      <vt:variant>
        <vt:i4>1114168</vt:i4>
      </vt:variant>
      <vt:variant>
        <vt:i4>386</vt:i4>
      </vt:variant>
      <vt:variant>
        <vt:i4>0</vt:i4>
      </vt:variant>
      <vt:variant>
        <vt:i4>5</vt:i4>
      </vt:variant>
      <vt:variant>
        <vt:lpwstr/>
      </vt:variant>
      <vt:variant>
        <vt:lpwstr>_Toc435006934</vt:lpwstr>
      </vt:variant>
      <vt:variant>
        <vt:i4>1114168</vt:i4>
      </vt:variant>
      <vt:variant>
        <vt:i4>380</vt:i4>
      </vt:variant>
      <vt:variant>
        <vt:i4>0</vt:i4>
      </vt:variant>
      <vt:variant>
        <vt:i4>5</vt:i4>
      </vt:variant>
      <vt:variant>
        <vt:lpwstr/>
      </vt:variant>
      <vt:variant>
        <vt:lpwstr>_Toc435006933</vt:lpwstr>
      </vt:variant>
      <vt:variant>
        <vt:i4>1114168</vt:i4>
      </vt:variant>
      <vt:variant>
        <vt:i4>374</vt:i4>
      </vt:variant>
      <vt:variant>
        <vt:i4>0</vt:i4>
      </vt:variant>
      <vt:variant>
        <vt:i4>5</vt:i4>
      </vt:variant>
      <vt:variant>
        <vt:lpwstr/>
      </vt:variant>
      <vt:variant>
        <vt:lpwstr>_Toc435006932</vt:lpwstr>
      </vt:variant>
      <vt:variant>
        <vt:i4>1114168</vt:i4>
      </vt:variant>
      <vt:variant>
        <vt:i4>368</vt:i4>
      </vt:variant>
      <vt:variant>
        <vt:i4>0</vt:i4>
      </vt:variant>
      <vt:variant>
        <vt:i4>5</vt:i4>
      </vt:variant>
      <vt:variant>
        <vt:lpwstr/>
      </vt:variant>
      <vt:variant>
        <vt:lpwstr>_Toc435006931</vt:lpwstr>
      </vt:variant>
      <vt:variant>
        <vt:i4>1114168</vt:i4>
      </vt:variant>
      <vt:variant>
        <vt:i4>362</vt:i4>
      </vt:variant>
      <vt:variant>
        <vt:i4>0</vt:i4>
      </vt:variant>
      <vt:variant>
        <vt:i4>5</vt:i4>
      </vt:variant>
      <vt:variant>
        <vt:lpwstr/>
      </vt:variant>
      <vt:variant>
        <vt:lpwstr>_Toc435006930</vt:lpwstr>
      </vt:variant>
      <vt:variant>
        <vt:i4>1048632</vt:i4>
      </vt:variant>
      <vt:variant>
        <vt:i4>356</vt:i4>
      </vt:variant>
      <vt:variant>
        <vt:i4>0</vt:i4>
      </vt:variant>
      <vt:variant>
        <vt:i4>5</vt:i4>
      </vt:variant>
      <vt:variant>
        <vt:lpwstr/>
      </vt:variant>
      <vt:variant>
        <vt:lpwstr>_Toc435006929</vt:lpwstr>
      </vt:variant>
      <vt:variant>
        <vt:i4>1048632</vt:i4>
      </vt:variant>
      <vt:variant>
        <vt:i4>350</vt:i4>
      </vt:variant>
      <vt:variant>
        <vt:i4>0</vt:i4>
      </vt:variant>
      <vt:variant>
        <vt:i4>5</vt:i4>
      </vt:variant>
      <vt:variant>
        <vt:lpwstr/>
      </vt:variant>
      <vt:variant>
        <vt:lpwstr>_Toc435006928</vt:lpwstr>
      </vt:variant>
      <vt:variant>
        <vt:i4>1048632</vt:i4>
      </vt:variant>
      <vt:variant>
        <vt:i4>344</vt:i4>
      </vt:variant>
      <vt:variant>
        <vt:i4>0</vt:i4>
      </vt:variant>
      <vt:variant>
        <vt:i4>5</vt:i4>
      </vt:variant>
      <vt:variant>
        <vt:lpwstr/>
      </vt:variant>
      <vt:variant>
        <vt:lpwstr>_Toc435006927</vt:lpwstr>
      </vt:variant>
      <vt:variant>
        <vt:i4>1048632</vt:i4>
      </vt:variant>
      <vt:variant>
        <vt:i4>338</vt:i4>
      </vt:variant>
      <vt:variant>
        <vt:i4>0</vt:i4>
      </vt:variant>
      <vt:variant>
        <vt:i4>5</vt:i4>
      </vt:variant>
      <vt:variant>
        <vt:lpwstr/>
      </vt:variant>
      <vt:variant>
        <vt:lpwstr>_Toc435006926</vt:lpwstr>
      </vt:variant>
      <vt:variant>
        <vt:i4>1048632</vt:i4>
      </vt:variant>
      <vt:variant>
        <vt:i4>332</vt:i4>
      </vt:variant>
      <vt:variant>
        <vt:i4>0</vt:i4>
      </vt:variant>
      <vt:variant>
        <vt:i4>5</vt:i4>
      </vt:variant>
      <vt:variant>
        <vt:lpwstr/>
      </vt:variant>
      <vt:variant>
        <vt:lpwstr>_Toc435006925</vt:lpwstr>
      </vt:variant>
      <vt:variant>
        <vt:i4>1048632</vt:i4>
      </vt:variant>
      <vt:variant>
        <vt:i4>326</vt:i4>
      </vt:variant>
      <vt:variant>
        <vt:i4>0</vt:i4>
      </vt:variant>
      <vt:variant>
        <vt:i4>5</vt:i4>
      </vt:variant>
      <vt:variant>
        <vt:lpwstr/>
      </vt:variant>
      <vt:variant>
        <vt:lpwstr>_Toc435006924</vt:lpwstr>
      </vt:variant>
      <vt:variant>
        <vt:i4>1048632</vt:i4>
      </vt:variant>
      <vt:variant>
        <vt:i4>320</vt:i4>
      </vt:variant>
      <vt:variant>
        <vt:i4>0</vt:i4>
      </vt:variant>
      <vt:variant>
        <vt:i4>5</vt:i4>
      </vt:variant>
      <vt:variant>
        <vt:lpwstr/>
      </vt:variant>
      <vt:variant>
        <vt:lpwstr>_Toc435006923</vt:lpwstr>
      </vt:variant>
      <vt:variant>
        <vt:i4>1048632</vt:i4>
      </vt:variant>
      <vt:variant>
        <vt:i4>314</vt:i4>
      </vt:variant>
      <vt:variant>
        <vt:i4>0</vt:i4>
      </vt:variant>
      <vt:variant>
        <vt:i4>5</vt:i4>
      </vt:variant>
      <vt:variant>
        <vt:lpwstr/>
      </vt:variant>
      <vt:variant>
        <vt:lpwstr>_Toc435006922</vt:lpwstr>
      </vt:variant>
      <vt:variant>
        <vt:i4>1048632</vt:i4>
      </vt:variant>
      <vt:variant>
        <vt:i4>308</vt:i4>
      </vt:variant>
      <vt:variant>
        <vt:i4>0</vt:i4>
      </vt:variant>
      <vt:variant>
        <vt:i4>5</vt:i4>
      </vt:variant>
      <vt:variant>
        <vt:lpwstr/>
      </vt:variant>
      <vt:variant>
        <vt:lpwstr>_Toc435006921</vt:lpwstr>
      </vt:variant>
      <vt:variant>
        <vt:i4>1048632</vt:i4>
      </vt:variant>
      <vt:variant>
        <vt:i4>302</vt:i4>
      </vt:variant>
      <vt:variant>
        <vt:i4>0</vt:i4>
      </vt:variant>
      <vt:variant>
        <vt:i4>5</vt:i4>
      </vt:variant>
      <vt:variant>
        <vt:lpwstr/>
      </vt:variant>
      <vt:variant>
        <vt:lpwstr>_Toc435006920</vt:lpwstr>
      </vt:variant>
      <vt:variant>
        <vt:i4>1245240</vt:i4>
      </vt:variant>
      <vt:variant>
        <vt:i4>296</vt:i4>
      </vt:variant>
      <vt:variant>
        <vt:i4>0</vt:i4>
      </vt:variant>
      <vt:variant>
        <vt:i4>5</vt:i4>
      </vt:variant>
      <vt:variant>
        <vt:lpwstr/>
      </vt:variant>
      <vt:variant>
        <vt:lpwstr>_Toc435006919</vt:lpwstr>
      </vt:variant>
      <vt:variant>
        <vt:i4>1245240</vt:i4>
      </vt:variant>
      <vt:variant>
        <vt:i4>290</vt:i4>
      </vt:variant>
      <vt:variant>
        <vt:i4>0</vt:i4>
      </vt:variant>
      <vt:variant>
        <vt:i4>5</vt:i4>
      </vt:variant>
      <vt:variant>
        <vt:lpwstr/>
      </vt:variant>
      <vt:variant>
        <vt:lpwstr>_Toc435006918</vt:lpwstr>
      </vt:variant>
      <vt:variant>
        <vt:i4>1245240</vt:i4>
      </vt:variant>
      <vt:variant>
        <vt:i4>284</vt:i4>
      </vt:variant>
      <vt:variant>
        <vt:i4>0</vt:i4>
      </vt:variant>
      <vt:variant>
        <vt:i4>5</vt:i4>
      </vt:variant>
      <vt:variant>
        <vt:lpwstr/>
      </vt:variant>
      <vt:variant>
        <vt:lpwstr>_Toc435006917</vt:lpwstr>
      </vt:variant>
      <vt:variant>
        <vt:i4>1245240</vt:i4>
      </vt:variant>
      <vt:variant>
        <vt:i4>278</vt:i4>
      </vt:variant>
      <vt:variant>
        <vt:i4>0</vt:i4>
      </vt:variant>
      <vt:variant>
        <vt:i4>5</vt:i4>
      </vt:variant>
      <vt:variant>
        <vt:lpwstr/>
      </vt:variant>
      <vt:variant>
        <vt:lpwstr>_Toc435006916</vt:lpwstr>
      </vt:variant>
      <vt:variant>
        <vt:i4>1245240</vt:i4>
      </vt:variant>
      <vt:variant>
        <vt:i4>272</vt:i4>
      </vt:variant>
      <vt:variant>
        <vt:i4>0</vt:i4>
      </vt:variant>
      <vt:variant>
        <vt:i4>5</vt:i4>
      </vt:variant>
      <vt:variant>
        <vt:lpwstr/>
      </vt:variant>
      <vt:variant>
        <vt:lpwstr>_Toc435006915</vt:lpwstr>
      </vt:variant>
      <vt:variant>
        <vt:i4>1245240</vt:i4>
      </vt:variant>
      <vt:variant>
        <vt:i4>266</vt:i4>
      </vt:variant>
      <vt:variant>
        <vt:i4>0</vt:i4>
      </vt:variant>
      <vt:variant>
        <vt:i4>5</vt:i4>
      </vt:variant>
      <vt:variant>
        <vt:lpwstr/>
      </vt:variant>
      <vt:variant>
        <vt:lpwstr>_Toc435006914</vt:lpwstr>
      </vt:variant>
      <vt:variant>
        <vt:i4>1245240</vt:i4>
      </vt:variant>
      <vt:variant>
        <vt:i4>260</vt:i4>
      </vt:variant>
      <vt:variant>
        <vt:i4>0</vt:i4>
      </vt:variant>
      <vt:variant>
        <vt:i4>5</vt:i4>
      </vt:variant>
      <vt:variant>
        <vt:lpwstr/>
      </vt:variant>
      <vt:variant>
        <vt:lpwstr>_Toc435006913</vt:lpwstr>
      </vt:variant>
      <vt:variant>
        <vt:i4>1245240</vt:i4>
      </vt:variant>
      <vt:variant>
        <vt:i4>254</vt:i4>
      </vt:variant>
      <vt:variant>
        <vt:i4>0</vt:i4>
      </vt:variant>
      <vt:variant>
        <vt:i4>5</vt:i4>
      </vt:variant>
      <vt:variant>
        <vt:lpwstr/>
      </vt:variant>
      <vt:variant>
        <vt:lpwstr>_Toc435006912</vt:lpwstr>
      </vt:variant>
      <vt:variant>
        <vt:i4>1245240</vt:i4>
      </vt:variant>
      <vt:variant>
        <vt:i4>248</vt:i4>
      </vt:variant>
      <vt:variant>
        <vt:i4>0</vt:i4>
      </vt:variant>
      <vt:variant>
        <vt:i4>5</vt:i4>
      </vt:variant>
      <vt:variant>
        <vt:lpwstr/>
      </vt:variant>
      <vt:variant>
        <vt:lpwstr>_Toc435006911</vt:lpwstr>
      </vt:variant>
      <vt:variant>
        <vt:i4>1245240</vt:i4>
      </vt:variant>
      <vt:variant>
        <vt:i4>242</vt:i4>
      </vt:variant>
      <vt:variant>
        <vt:i4>0</vt:i4>
      </vt:variant>
      <vt:variant>
        <vt:i4>5</vt:i4>
      </vt:variant>
      <vt:variant>
        <vt:lpwstr/>
      </vt:variant>
      <vt:variant>
        <vt:lpwstr>_Toc435006910</vt:lpwstr>
      </vt:variant>
      <vt:variant>
        <vt:i4>1179704</vt:i4>
      </vt:variant>
      <vt:variant>
        <vt:i4>236</vt:i4>
      </vt:variant>
      <vt:variant>
        <vt:i4>0</vt:i4>
      </vt:variant>
      <vt:variant>
        <vt:i4>5</vt:i4>
      </vt:variant>
      <vt:variant>
        <vt:lpwstr/>
      </vt:variant>
      <vt:variant>
        <vt:lpwstr>_Toc435006909</vt:lpwstr>
      </vt:variant>
      <vt:variant>
        <vt:i4>1179704</vt:i4>
      </vt:variant>
      <vt:variant>
        <vt:i4>230</vt:i4>
      </vt:variant>
      <vt:variant>
        <vt:i4>0</vt:i4>
      </vt:variant>
      <vt:variant>
        <vt:i4>5</vt:i4>
      </vt:variant>
      <vt:variant>
        <vt:lpwstr/>
      </vt:variant>
      <vt:variant>
        <vt:lpwstr>_Toc435006908</vt:lpwstr>
      </vt:variant>
      <vt:variant>
        <vt:i4>1179704</vt:i4>
      </vt:variant>
      <vt:variant>
        <vt:i4>224</vt:i4>
      </vt:variant>
      <vt:variant>
        <vt:i4>0</vt:i4>
      </vt:variant>
      <vt:variant>
        <vt:i4>5</vt:i4>
      </vt:variant>
      <vt:variant>
        <vt:lpwstr/>
      </vt:variant>
      <vt:variant>
        <vt:lpwstr>_Toc435006907</vt:lpwstr>
      </vt:variant>
      <vt:variant>
        <vt:i4>1179704</vt:i4>
      </vt:variant>
      <vt:variant>
        <vt:i4>218</vt:i4>
      </vt:variant>
      <vt:variant>
        <vt:i4>0</vt:i4>
      </vt:variant>
      <vt:variant>
        <vt:i4>5</vt:i4>
      </vt:variant>
      <vt:variant>
        <vt:lpwstr/>
      </vt:variant>
      <vt:variant>
        <vt:lpwstr>_Toc435006906</vt:lpwstr>
      </vt:variant>
      <vt:variant>
        <vt:i4>1179704</vt:i4>
      </vt:variant>
      <vt:variant>
        <vt:i4>212</vt:i4>
      </vt:variant>
      <vt:variant>
        <vt:i4>0</vt:i4>
      </vt:variant>
      <vt:variant>
        <vt:i4>5</vt:i4>
      </vt:variant>
      <vt:variant>
        <vt:lpwstr/>
      </vt:variant>
      <vt:variant>
        <vt:lpwstr>_Toc435006905</vt:lpwstr>
      </vt:variant>
      <vt:variant>
        <vt:i4>1179704</vt:i4>
      </vt:variant>
      <vt:variant>
        <vt:i4>206</vt:i4>
      </vt:variant>
      <vt:variant>
        <vt:i4>0</vt:i4>
      </vt:variant>
      <vt:variant>
        <vt:i4>5</vt:i4>
      </vt:variant>
      <vt:variant>
        <vt:lpwstr/>
      </vt:variant>
      <vt:variant>
        <vt:lpwstr>_Toc435006904</vt:lpwstr>
      </vt:variant>
      <vt:variant>
        <vt:i4>1179704</vt:i4>
      </vt:variant>
      <vt:variant>
        <vt:i4>200</vt:i4>
      </vt:variant>
      <vt:variant>
        <vt:i4>0</vt:i4>
      </vt:variant>
      <vt:variant>
        <vt:i4>5</vt:i4>
      </vt:variant>
      <vt:variant>
        <vt:lpwstr/>
      </vt:variant>
      <vt:variant>
        <vt:lpwstr>_Toc435006903</vt:lpwstr>
      </vt:variant>
      <vt:variant>
        <vt:i4>1179704</vt:i4>
      </vt:variant>
      <vt:variant>
        <vt:i4>194</vt:i4>
      </vt:variant>
      <vt:variant>
        <vt:i4>0</vt:i4>
      </vt:variant>
      <vt:variant>
        <vt:i4>5</vt:i4>
      </vt:variant>
      <vt:variant>
        <vt:lpwstr/>
      </vt:variant>
      <vt:variant>
        <vt:lpwstr>_Toc435006902</vt:lpwstr>
      </vt:variant>
      <vt:variant>
        <vt:i4>1179704</vt:i4>
      </vt:variant>
      <vt:variant>
        <vt:i4>188</vt:i4>
      </vt:variant>
      <vt:variant>
        <vt:i4>0</vt:i4>
      </vt:variant>
      <vt:variant>
        <vt:i4>5</vt:i4>
      </vt:variant>
      <vt:variant>
        <vt:lpwstr/>
      </vt:variant>
      <vt:variant>
        <vt:lpwstr>_Toc435006901</vt:lpwstr>
      </vt:variant>
      <vt:variant>
        <vt:i4>1179704</vt:i4>
      </vt:variant>
      <vt:variant>
        <vt:i4>182</vt:i4>
      </vt:variant>
      <vt:variant>
        <vt:i4>0</vt:i4>
      </vt:variant>
      <vt:variant>
        <vt:i4>5</vt:i4>
      </vt:variant>
      <vt:variant>
        <vt:lpwstr/>
      </vt:variant>
      <vt:variant>
        <vt:lpwstr>_Toc435006900</vt:lpwstr>
      </vt:variant>
      <vt:variant>
        <vt:i4>1769529</vt:i4>
      </vt:variant>
      <vt:variant>
        <vt:i4>176</vt:i4>
      </vt:variant>
      <vt:variant>
        <vt:i4>0</vt:i4>
      </vt:variant>
      <vt:variant>
        <vt:i4>5</vt:i4>
      </vt:variant>
      <vt:variant>
        <vt:lpwstr/>
      </vt:variant>
      <vt:variant>
        <vt:lpwstr>_Toc435006899</vt:lpwstr>
      </vt:variant>
      <vt:variant>
        <vt:i4>1769529</vt:i4>
      </vt:variant>
      <vt:variant>
        <vt:i4>170</vt:i4>
      </vt:variant>
      <vt:variant>
        <vt:i4>0</vt:i4>
      </vt:variant>
      <vt:variant>
        <vt:i4>5</vt:i4>
      </vt:variant>
      <vt:variant>
        <vt:lpwstr/>
      </vt:variant>
      <vt:variant>
        <vt:lpwstr>_Toc435006898</vt:lpwstr>
      </vt:variant>
      <vt:variant>
        <vt:i4>1769529</vt:i4>
      </vt:variant>
      <vt:variant>
        <vt:i4>164</vt:i4>
      </vt:variant>
      <vt:variant>
        <vt:i4>0</vt:i4>
      </vt:variant>
      <vt:variant>
        <vt:i4>5</vt:i4>
      </vt:variant>
      <vt:variant>
        <vt:lpwstr/>
      </vt:variant>
      <vt:variant>
        <vt:lpwstr>_Toc435006897</vt:lpwstr>
      </vt:variant>
      <vt:variant>
        <vt:i4>1769529</vt:i4>
      </vt:variant>
      <vt:variant>
        <vt:i4>158</vt:i4>
      </vt:variant>
      <vt:variant>
        <vt:i4>0</vt:i4>
      </vt:variant>
      <vt:variant>
        <vt:i4>5</vt:i4>
      </vt:variant>
      <vt:variant>
        <vt:lpwstr/>
      </vt:variant>
      <vt:variant>
        <vt:lpwstr>_Toc435006896</vt:lpwstr>
      </vt:variant>
      <vt:variant>
        <vt:i4>1769529</vt:i4>
      </vt:variant>
      <vt:variant>
        <vt:i4>152</vt:i4>
      </vt:variant>
      <vt:variant>
        <vt:i4>0</vt:i4>
      </vt:variant>
      <vt:variant>
        <vt:i4>5</vt:i4>
      </vt:variant>
      <vt:variant>
        <vt:lpwstr/>
      </vt:variant>
      <vt:variant>
        <vt:lpwstr>_Toc435006895</vt:lpwstr>
      </vt:variant>
      <vt:variant>
        <vt:i4>1769529</vt:i4>
      </vt:variant>
      <vt:variant>
        <vt:i4>146</vt:i4>
      </vt:variant>
      <vt:variant>
        <vt:i4>0</vt:i4>
      </vt:variant>
      <vt:variant>
        <vt:i4>5</vt:i4>
      </vt:variant>
      <vt:variant>
        <vt:lpwstr/>
      </vt:variant>
      <vt:variant>
        <vt:lpwstr>_Toc435006894</vt:lpwstr>
      </vt:variant>
      <vt:variant>
        <vt:i4>1769529</vt:i4>
      </vt:variant>
      <vt:variant>
        <vt:i4>140</vt:i4>
      </vt:variant>
      <vt:variant>
        <vt:i4>0</vt:i4>
      </vt:variant>
      <vt:variant>
        <vt:i4>5</vt:i4>
      </vt:variant>
      <vt:variant>
        <vt:lpwstr/>
      </vt:variant>
      <vt:variant>
        <vt:lpwstr>_Toc435006893</vt:lpwstr>
      </vt:variant>
      <vt:variant>
        <vt:i4>1769529</vt:i4>
      </vt:variant>
      <vt:variant>
        <vt:i4>134</vt:i4>
      </vt:variant>
      <vt:variant>
        <vt:i4>0</vt:i4>
      </vt:variant>
      <vt:variant>
        <vt:i4>5</vt:i4>
      </vt:variant>
      <vt:variant>
        <vt:lpwstr/>
      </vt:variant>
      <vt:variant>
        <vt:lpwstr>_Toc435006892</vt:lpwstr>
      </vt:variant>
      <vt:variant>
        <vt:i4>1769529</vt:i4>
      </vt:variant>
      <vt:variant>
        <vt:i4>128</vt:i4>
      </vt:variant>
      <vt:variant>
        <vt:i4>0</vt:i4>
      </vt:variant>
      <vt:variant>
        <vt:i4>5</vt:i4>
      </vt:variant>
      <vt:variant>
        <vt:lpwstr/>
      </vt:variant>
      <vt:variant>
        <vt:lpwstr>_Toc435006891</vt:lpwstr>
      </vt:variant>
      <vt:variant>
        <vt:i4>1769529</vt:i4>
      </vt:variant>
      <vt:variant>
        <vt:i4>122</vt:i4>
      </vt:variant>
      <vt:variant>
        <vt:i4>0</vt:i4>
      </vt:variant>
      <vt:variant>
        <vt:i4>5</vt:i4>
      </vt:variant>
      <vt:variant>
        <vt:lpwstr/>
      </vt:variant>
      <vt:variant>
        <vt:lpwstr>_Toc435006890</vt:lpwstr>
      </vt:variant>
      <vt:variant>
        <vt:i4>1703993</vt:i4>
      </vt:variant>
      <vt:variant>
        <vt:i4>116</vt:i4>
      </vt:variant>
      <vt:variant>
        <vt:i4>0</vt:i4>
      </vt:variant>
      <vt:variant>
        <vt:i4>5</vt:i4>
      </vt:variant>
      <vt:variant>
        <vt:lpwstr/>
      </vt:variant>
      <vt:variant>
        <vt:lpwstr>_Toc435006889</vt:lpwstr>
      </vt:variant>
      <vt:variant>
        <vt:i4>1703993</vt:i4>
      </vt:variant>
      <vt:variant>
        <vt:i4>110</vt:i4>
      </vt:variant>
      <vt:variant>
        <vt:i4>0</vt:i4>
      </vt:variant>
      <vt:variant>
        <vt:i4>5</vt:i4>
      </vt:variant>
      <vt:variant>
        <vt:lpwstr/>
      </vt:variant>
      <vt:variant>
        <vt:lpwstr>_Toc435006888</vt:lpwstr>
      </vt:variant>
      <vt:variant>
        <vt:i4>1703993</vt:i4>
      </vt:variant>
      <vt:variant>
        <vt:i4>104</vt:i4>
      </vt:variant>
      <vt:variant>
        <vt:i4>0</vt:i4>
      </vt:variant>
      <vt:variant>
        <vt:i4>5</vt:i4>
      </vt:variant>
      <vt:variant>
        <vt:lpwstr/>
      </vt:variant>
      <vt:variant>
        <vt:lpwstr>_Toc435006887</vt:lpwstr>
      </vt:variant>
      <vt:variant>
        <vt:i4>1703993</vt:i4>
      </vt:variant>
      <vt:variant>
        <vt:i4>98</vt:i4>
      </vt:variant>
      <vt:variant>
        <vt:i4>0</vt:i4>
      </vt:variant>
      <vt:variant>
        <vt:i4>5</vt:i4>
      </vt:variant>
      <vt:variant>
        <vt:lpwstr/>
      </vt:variant>
      <vt:variant>
        <vt:lpwstr>_Toc435006886</vt:lpwstr>
      </vt:variant>
      <vt:variant>
        <vt:i4>1703993</vt:i4>
      </vt:variant>
      <vt:variant>
        <vt:i4>92</vt:i4>
      </vt:variant>
      <vt:variant>
        <vt:i4>0</vt:i4>
      </vt:variant>
      <vt:variant>
        <vt:i4>5</vt:i4>
      </vt:variant>
      <vt:variant>
        <vt:lpwstr/>
      </vt:variant>
      <vt:variant>
        <vt:lpwstr>_Toc435006885</vt:lpwstr>
      </vt:variant>
      <vt:variant>
        <vt:i4>1703993</vt:i4>
      </vt:variant>
      <vt:variant>
        <vt:i4>86</vt:i4>
      </vt:variant>
      <vt:variant>
        <vt:i4>0</vt:i4>
      </vt:variant>
      <vt:variant>
        <vt:i4>5</vt:i4>
      </vt:variant>
      <vt:variant>
        <vt:lpwstr/>
      </vt:variant>
      <vt:variant>
        <vt:lpwstr>_Toc435006884</vt:lpwstr>
      </vt:variant>
      <vt:variant>
        <vt:i4>1703993</vt:i4>
      </vt:variant>
      <vt:variant>
        <vt:i4>80</vt:i4>
      </vt:variant>
      <vt:variant>
        <vt:i4>0</vt:i4>
      </vt:variant>
      <vt:variant>
        <vt:i4>5</vt:i4>
      </vt:variant>
      <vt:variant>
        <vt:lpwstr/>
      </vt:variant>
      <vt:variant>
        <vt:lpwstr>_Toc435006883</vt:lpwstr>
      </vt:variant>
      <vt:variant>
        <vt:i4>1703993</vt:i4>
      </vt:variant>
      <vt:variant>
        <vt:i4>74</vt:i4>
      </vt:variant>
      <vt:variant>
        <vt:i4>0</vt:i4>
      </vt:variant>
      <vt:variant>
        <vt:i4>5</vt:i4>
      </vt:variant>
      <vt:variant>
        <vt:lpwstr/>
      </vt:variant>
      <vt:variant>
        <vt:lpwstr>_Toc435006882</vt:lpwstr>
      </vt:variant>
      <vt:variant>
        <vt:i4>1703993</vt:i4>
      </vt:variant>
      <vt:variant>
        <vt:i4>68</vt:i4>
      </vt:variant>
      <vt:variant>
        <vt:i4>0</vt:i4>
      </vt:variant>
      <vt:variant>
        <vt:i4>5</vt:i4>
      </vt:variant>
      <vt:variant>
        <vt:lpwstr/>
      </vt:variant>
      <vt:variant>
        <vt:lpwstr>_Toc435006881</vt:lpwstr>
      </vt:variant>
      <vt:variant>
        <vt:i4>1703993</vt:i4>
      </vt:variant>
      <vt:variant>
        <vt:i4>62</vt:i4>
      </vt:variant>
      <vt:variant>
        <vt:i4>0</vt:i4>
      </vt:variant>
      <vt:variant>
        <vt:i4>5</vt:i4>
      </vt:variant>
      <vt:variant>
        <vt:lpwstr/>
      </vt:variant>
      <vt:variant>
        <vt:lpwstr>_Toc435006880</vt:lpwstr>
      </vt:variant>
      <vt:variant>
        <vt:i4>1376313</vt:i4>
      </vt:variant>
      <vt:variant>
        <vt:i4>56</vt:i4>
      </vt:variant>
      <vt:variant>
        <vt:i4>0</vt:i4>
      </vt:variant>
      <vt:variant>
        <vt:i4>5</vt:i4>
      </vt:variant>
      <vt:variant>
        <vt:lpwstr/>
      </vt:variant>
      <vt:variant>
        <vt:lpwstr>_Toc435006879</vt:lpwstr>
      </vt:variant>
      <vt:variant>
        <vt:i4>1376313</vt:i4>
      </vt:variant>
      <vt:variant>
        <vt:i4>50</vt:i4>
      </vt:variant>
      <vt:variant>
        <vt:i4>0</vt:i4>
      </vt:variant>
      <vt:variant>
        <vt:i4>5</vt:i4>
      </vt:variant>
      <vt:variant>
        <vt:lpwstr/>
      </vt:variant>
      <vt:variant>
        <vt:lpwstr>_Toc435006878</vt:lpwstr>
      </vt:variant>
      <vt:variant>
        <vt:i4>1376313</vt:i4>
      </vt:variant>
      <vt:variant>
        <vt:i4>44</vt:i4>
      </vt:variant>
      <vt:variant>
        <vt:i4>0</vt:i4>
      </vt:variant>
      <vt:variant>
        <vt:i4>5</vt:i4>
      </vt:variant>
      <vt:variant>
        <vt:lpwstr/>
      </vt:variant>
      <vt:variant>
        <vt:lpwstr>_Toc435006877</vt:lpwstr>
      </vt:variant>
      <vt:variant>
        <vt:i4>1376313</vt:i4>
      </vt:variant>
      <vt:variant>
        <vt:i4>38</vt:i4>
      </vt:variant>
      <vt:variant>
        <vt:i4>0</vt:i4>
      </vt:variant>
      <vt:variant>
        <vt:i4>5</vt:i4>
      </vt:variant>
      <vt:variant>
        <vt:lpwstr/>
      </vt:variant>
      <vt:variant>
        <vt:lpwstr>_Toc435006876</vt:lpwstr>
      </vt:variant>
      <vt:variant>
        <vt:i4>1376313</vt:i4>
      </vt:variant>
      <vt:variant>
        <vt:i4>32</vt:i4>
      </vt:variant>
      <vt:variant>
        <vt:i4>0</vt:i4>
      </vt:variant>
      <vt:variant>
        <vt:i4>5</vt:i4>
      </vt:variant>
      <vt:variant>
        <vt:lpwstr/>
      </vt:variant>
      <vt:variant>
        <vt:lpwstr>_Toc435006875</vt:lpwstr>
      </vt:variant>
      <vt:variant>
        <vt:i4>1376313</vt:i4>
      </vt:variant>
      <vt:variant>
        <vt:i4>26</vt:i4>
      </vt:variant>
      <vt:variant>
        <vt:i4>0</vt:i4>
      </vt:variant>
      <vt:variant>
        <vt:i4>5</vt:i4>
      </vt:variant>
      <vt:variant>
        <vt:lpwstr/>
      </vt:variant>
      <vt:variant>
        <vt:lpwstr>_Toc435006874</vt:lpwstr>
      </vt:variant>
      <vt:variant>
        <vt:i4>1376313</vt:i4>
      </vt:variant>
      <vt:variant>
        <vt:i4>20</vt:i4>
      </vt:variant>
      <vt:variant>
        <vt:i4>0</vt:i4>
      </vt:variant>
      <vt:variant>
        <vt:i4>5</vt:i4>
      </vt:variant>
      <vt:variant>
        <vt:lpwstr/>
      </vt:variant>
      <vt:variant>
        <vt:lpwstr>_Toc435006873</vt:lpwstr>
      </vt:variant>
      <vt:variant>
        <vt:i4>1376313</vt:i4>
      </vt:variant>
      <vt:variant>
        <vt:i4>14</vt:i4>
      </vt:variant>
      <vt:variant>
        <vt:i4>0</vt:i4>
      </vt:variant>
      <vt:variant>
        <vt:i4>5</vt:i4>
      </vt:variant>
      <vt:variant>
        <vt:lpwstr/>
      </vt:variant>
      <vt:variant>
        <vt:lpwstr>_Toc435006872</vt:lpwstr>
      </vt:variant>
      <vt:variant>
        <vt:i4>1376313</vt:i4>
      </vt:variant>
      <vt:variant>
        <vt:i4>8</vt:i4>
      </vt:variant>
      <vt:variant>
        <vt:i4>0</vt:i4>
      </vt:variant>
      <vt:variant>
        <vt:i4>5</vt:i4>
      </vt:variant>
      <vt:variant>
        <vt:lpwstr/>
      </vt:variant>
      <vt:variant>
        <vt:lpwstr>_Toc435006871</vt:lpwstr>
      </vt:variant>
      <vt:variant>
        <vt:i4>1376313</vt:i4>
      </vt:variant>
      <vt:variant>
        <vt:i4>2</vt:i4>
      </vt:variant>
      <vt:variant>
        <vt:i4>0</vt:i4>
      </vt:variant>
      <vt:variant>
        <vt:i4>5</vt:i4>
      </vt:variant>
      <vt:variant>
        <vt:lpwstr/>
      </vt:variant>
      <vt:variant>
        <vt:lpwstr>_Toc435006870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SFINANZAS</dc:creator>
  <cp:lastModifiedBy>Sandra.Mota</cp:lastModifiedBy>
  <cp:revision>71</cp:revision>
  <cp:lastPrinted>2022-01-04T23:51:00Z</cp:lastPrinted>
  <dcterms:created xsi:type="dcterms:W3CDTF">2022-03-15T21:34:00Z</dcterms:created>
  <dcterms:modified xsi:type="dcterms:W3CDTF">2022-04-04T23:01:00Z</dcterms:modified>
</cp:coreProperties>
</file>